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0" w:line="240" w:lineRule="auto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Информационно-разъяснительный материал для родителей, законных представителей и педагогов по предупреждению самовольных уходов детей и подростков</w:t>
      </w:r>
    </w:p>
    <w:p w14:paraId="02000000">
      <w:pPr>
        <w:spacing w:after="0" w:line="240" w:lineRule="auto"/>
        <w:ind/>
        <w:rPr>
          <w:rFonts w:ascii="Times New Roman" w:hAnsi="Times New Roman"/>
          <w:sz w:val="28"/>
        </w:rPr>
      </w:pPr>
    </w:p>
    <w:p w14:paraId="03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Самовольный уход ребенка из дома или образовательного учреждения – это тревожный сигнал, указывающий на наличие серьезных проблем в его жизни. Это не просто непослушание, а часто крик о помощи, способ избежать трудной ситуации или реакция на эмоциональную боль. Предупредить уход гораздо легче и безопаснее, чем искать ребенка и разбираться с последствиями.</w:t>
      </w:r>
    </w:p>
    <w:p w14:paraId="04000000">
      <w:pPr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Почему дети уходят? Основные причины:</w:t>
      </w:r>
    </w:p>
    <w:p w14:paraId="05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Конфликты и непонимание в семье: Ссоры с родителями, гиперопека или, наоборот, равнодушие, чувство ненужности, давление и чрезмерные требования.</w:t>
      </w:r>
    </w:p>
    <w:p w14:paraId="06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Стремление к самостоятельности и протест: Желание доказать свою «взрослость», нарушить границы, показать независимость (особенно характерно для подростков).</w:t>
      </w:r>
    </w:p>
    <w:p w14:paraId="07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Проблемы в школе: Буллинг (травля), конфликты с учителями или одноклассниками, неуспеваемость, страх перед контрольными или экзаменами.</w:t>
      </w:r>
    </w:p>
    <w:p w14:paraId="08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Влияние окружения: Давление со стороны друзей или компаний, желание быть «как все», следование за лидером, влюбленность.</w:t>
      </w:r>
    </w:p>
    <w:p w14:paraId="09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Психоэмоциональные проблемы: Депрессия, тревожность, низкая самооценка, ощущение безысходности, неразделенные чувства.</w:t>
      </w:r>
    </w:p>
    <w:p w14:paraId="0A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6. Попытка избежать наказания или неприятного разговора: Страх реакции родителей на плохую оценку, проступок, сломанную вещь и т.д.</w:t>
      </w:r>
    </w:p>
    <w:p w14:paraId="0B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7. Виртуальное влияние: Общение в социальных сетях с незнакомцами, участие в опасных группах, розыгрыши или мошенничество, уводящее ребенка из дома.</w:t>
      </w:r>
    </w:p>
    <w:p w14:paraId="0C000000">
      <w:pPr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Как предотвратить самовольный уход: Советы для родителей и законных представителей</w:t>
      </w:r>
    </w:p>
    <w:p w14:paraId="0D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Выстройте доверительные отношения.</w:t>
      </w:r>
    </w:p>
    <w:p w14:paraId="0E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Говорите и, главное, слушайте. Интересуйтесь не только оценками, но и настроением, друзьями, увлечениями ребенка. Разговаривайте без осуждения и критики.</w:t>
      </w:r>
    </w:p>
    <w:p w14:paraId="0F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Уважайте его личное пространство и мнение. Ребенок имеет право на свои чувства, секреты (в разумных пределах) и выбор друзей.</w:t>
      </w:r>
    </w:p>
    <w:p w14:paraId="10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Не бойтесь извиняться, если были неправы. Это укрепит доверие.</w:t>
      </w:r>
    </w:p>
    <w:p w14:paraId="11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Создайте безопасную среду в семье.</w:t>
      </w:r>
    </w:p>
    <w:p w14:paraId="12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Решайте конфликты конструктивно. Избегайте криков, унижений и физических наказаний. Ищите компромиссы.</w:t>
      </w:r>
    </w:p>
    <w:p w14:paraId="13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Четко обозначьте правила и границы, но объясните их смысл. Ребенок должен понимать, почему установлены те или иные запреты.</w:t>
      </w:r>
    </w:p>
    <w:p w14:paraId="14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Уделяйте время совместным занятиям. Найдите общее хобби, гуляйте, смотрите фильмы. Ребенок должен чувствовать ваше присутствие и поддержку.</w:t>
      </w:r>
    </w:p>
    <w:p w14:paraId="15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Будьте внимательны к изменениям в поведении. Тревожные признаки:</w:t>
      </w:r>
    </w:p>
    <w:p w14:paraId="16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Резкая смена настроения, замкнутость, подавленность или, наоборот, агрессивность.</w:t>
      </w:r>
    </w:p>
    <w:p w14:paraId="17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Снижение успеваемости, нежелание идти в школу.</w:t>
      </w:r>
    </w:p>
    <w:p w14:paraId="18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Прогулы занятий, поздние возвращения домой.</w:t>
      </w:r>
    </w:p>
    <w:p w14:paraId="19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Появление новых, скрытных знакомых, разговоры по телефону «шепотом».</w:t>
      </w:r>
    </w:p>
    <w:p w14:paraId="1A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Потеря интереса к прежним увлечениям.</w:t>
      </w:r>
    </w:p>
    <w:p w14:paraId="1B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Прямые или косвенные высказывания о желании сбежать, что «всем будет лучше без меня».</w:t>
      </w:r>
    </w:p>
    <w:p w14:paraId="1C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Обеспечьте информационную безопасность.</w:t>
      </w:r>
    </w:p>
    <w:p w14:paraId="1D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Интересуйтесь, с кем ребенок общается в интернете. Объясните риски общения с незнакомцами.</w:t>
      </w:r>
    </w:p>
    <w:p w14:paraId="1E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Установите «родительский контроль» не как тотальную слежку, а как инструмент защиты от опасного контента.</w:t>
      </w:r>
    </w:p>
    <w:p w14:paraId="1F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Объясните, что ни при каких условиях нельзя сообщать посторонним адрес, график работы родителей, планировать тайные встречи.</w:t>
      </w:r>
    </w:p>
    <w:p w14:paraId="20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Действуйте на опережение.</w:t>
      </w:r>
    </w:p>
    <w:p w14:paraId="21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Обсудите с ребенком алгоритм действий, если он попал в беду: к кому обратиться, как позвонить, если нет денег, где безопасно переждать. Дайте понять, что вы будете на его стороне, даже если он совершил ошибку.</w:t>
      </w:r>
    </w:p>
    <w:p w14:paraId="22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Убедите его, что важнее всего – его безопасность. «Какая бы проблема ни случилась, сначала ты приходи домой или звони, а потом мы вместе все решим».</w:t>
      </w:r>
    </w:p>
    <w:p w14:paraId="23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У ребенка всегда должны быть при себе ваши актуальные контакты и номера экстренных служб.</w:t>
      </w:r>
    </w:p>
    <w:p w14:paraId="24000000">
      <w:pPr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Роль образовательного учреждения (для педагогов и администрации):</w:t>
      </w:r>
    </w:p>
    <w:p w14:paraId="25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Создание благоприятного психологического климата в классе, нетерпимость к любым формам буллинга.</w:t>
      </w:r>
    </w:p>
    <w:p w14:paraId="26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Работа школьного психолога, в том числе проведение профилактических бесед и диагностики эмоционального состояния учащихся.</w:t>
      </w:r>
    </w:p>
    <w:p w14:paraId="27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Немедленное информирование родителей о пропуске занятий в день прогула.</w:t>
      </w:r>
    </w:p>
    <w:p w14:paraId="28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Проведение тематических родительских собраний и классных часов по проблемам подросткового возраста и безопасному поведению.</w:t>
      </w:r>
    </w:p>
    <w:p w14:paraId="29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Взаимодействие с семьями «группы риска».</w:t>
      </w:r>
    </w:p>
    <w:p w14:paraId="2A000000">
      <w:pPr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Что делать, если ребенок уже уходил из дома?</w:t>
      </w:r>
    </w:p>
    <w:p w14:paraId="2B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Не ругайте и не наказывайте сразу после возвращения. Первая задача – убедиться в его безопасности и здоровье, дать понять, что вы рады его возвращению.</w:t>
      </w:r>
    </w:p>
    <w:p w14:paraId="2C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После того, как эмоции улягутся, спокойно обсудите произошедшее. Выясните причину ухода. Покажите, что проблема решаема, и вы готовы помочь.</w:t>
      </w:r>
    </w:p>
    <w:p w14:paraId="2D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Обратитесь за помощью к специалисту: детскому или подростковому психологу, психотерапевту. Совместная работа поможет найти корень проблемы.</w:t>
      </w:r>
    </w:p>
    <w:p w14:paraId="2E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Пересмотрите ваши отношения и правила в семье. Возможно, требуется мягкая коррекция.</w:t>
      </w:r>
    </w:p>
    <w:p w14:paraId="2F000000">
      <w:pPr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Помните: Самовольный уход – это симптом. Работая над причиной, выстраивая мост доверия и открытости, вы создаете главную защиту для своего ребенка – чувство безопасности, понимания и любви в собственном доме.</w:t>
      </w:r>
    </w:p>
    <w:p w14:paraId="30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Экстренные телефоны:</w:t>
      </w:r>
    </w:p>
    <w:p w14:paraId="31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112 – Единая служба спасения (звоните, если ребенок пропал!)</w:t>
      </w:r>
    </w:p>
    <w:p w14:paraId="32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8-800-2000-122 – Всероссийский детский телефон доверия (круглосуточно, анонимно, бесплатно). Ребенок или родитель могут получить консультацию психолога.</w:t>
      </w:r>
    </w:p>
    <w:p w14:paraId="33000000">
      <w:pPr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· 102 или 112 – Полиция.</w:t>
      </w:r>
    </w:p>
    <w:sectPr>
      <w:pgSz w:h="16838" w:orient="portrait" w:w="11906"/>
      <w:pgMar w:bottom="1134" w:footer="708" w:gutter="0" w:header="708" w:left="709" w:right="425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MyOffice-CoreFramework-Linux/31-1176.784.8785.803.1@b7d79ee91c0484ce8e5066dc862bfc403a32edb5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2025-12-19T07:54:13Z</dcterms:modified>
</cp:coreProperties>
</file>