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2971" w:rsidRDefault="009F2971" w:rsidP="009F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F29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Возмещение убытков за некачественный товар</w:t>
      </w:r>
    </w:p>
    <w:p w:rsidR="009F2971" w:rsidRPr="009F2971" w:rsidRDefault="009F2971" w:rsidP="009F2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9F2971" w:rsidRDefault="009F2971" w:rsidP="009F29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Гражданским кодексом РФ установлено, что в случае нарушения прав лицо может требовать возмещения причиненных убытков (ст. 15).</w:t>
      </w:r>
    </w:p>
    <w:p w:rsidR="009F2971" w:rsidRDefault="009F2971" w:rsidP="009F29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Аналогичные положения закреплены Законом о защите прав потребителей.</w:t>
      </w:r>
    </w:p>
    <w:p w:rsidR="009F2971" w:rsidRDefault="009F2971" w:rsidP="009F29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 обнаружения в товаре недостатков, если они не были оговорены продавцом, покупатель вправе отказаться от исполнения договора купли-продажи и потребовать возврата уплаченной за товар суммы.</w:t>
      </w:r>
    </w:p>
    <w:p w:rsidR="009F2971" w:rsidRDefault="009F2971" w:rsidP="009F29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Одновременно с этим потребитель вправе требовать и полного возмещения убытков, причиненных продажей некачественного товара.</w:t>
      </w:r>
    </w:p>
    <w:p w:rsidR="009F2971" w:rsidRDefault="009F2971" w:rsidP="009F29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Например, в случае приобретения такого товара по договору потребительского кредита возмещению подлежат уплаченные проценты и иные платежи по названному договору.</w:t>
      </w:r>
    </w:p>
    <w:p w:rsidR="009F2971" w:rsidRDefault="009F2971" w:rsidP="009F29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Спор между продавцом и потребителем подлежит рассмотрению в судебном порядке. При этом от уплаты госпошлины потребители освобождены.</w:t>
      </w:r>
    </w:p>
    <w:p w:rsidR="009F2971" w:rsidRDefault="009F2971" w:rsidP="009F29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По выбору истца спор может быть рассмотрен </w:t>
      </w:r>
      <w:proofErr w:type="gramStart"/>
      <w:r>
        <w:rPr>
          <w:color w:val="333333"/>
          <w:sz w:val="28"/>
          <w:szCs w:val="28"/>
        </w:rPr>
        <w:t>судом</w:t>
      </w:r>
      <w:proofErr w:type="gramEnd"/>
      <w:r>
        <w:rPr>
          <w:color w:val="333333"/>
          <w:sz w:val="28"/>
          <w:szCs w:val="28"/>
        </w:rPr>
        <w:t xml:space="preserve"> как по месту его жительства, так и по месту нахождения продавца.</w:t>
      </w:r>
    </w:p>
    <w:p w:rsidR="009F2971" w:rsidRDefault="009F2971"/>
    <w:sectPr w:rsidR="009F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971"/>
    <w:rsid w:val="009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Ключенок</dc:creator>
  <cp:keywords/>
  <dc:description/>
  <cp:lastModifiedBy>Ключенок</cp:lastModifiedBy>
  <cp:revision>2</cp:revision>
  <dcterms:created xsi:type="dcterms:W3CDTF">2023-05-25T00:11:00Z</dcterms:created>
  <dcterms:modified xsi:type="dcterms:W3CDTF">2023-05-25T00:12:00Z</dcterms:modified>
</cp:coreProperties>
</file>