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B10D28" w:rsidRDefault="00B10D28" w:rsidP="00B10D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  <w:shd w:val="clear" w:color="auto" w:fill="FFFFFF"/>
        </w:rPr>
      </w:pPr>
      <w:r w:rsidRPr="00B10D28">
        <w:rPr>
          <w:rFonts w:ascii="Times New Roman" w:hAnsi="Times New Roman" w:cs="Times New Roman"/>
          <w:b/>
          <w:bCs/>
          <w:sz w:val="30"/>
          <w:szCs w:val="30"/>
          <w:shd w:val="clear" w:color="auto" w:fill="FFFFFF"/>
        </w:rPr>
        <w:t>О правилах использования пиротехники и ответственности за их нарушение</w:t>
      </w:r>
    </w:p>
    <w:p w:rsidR="00B10D28" w:rsidRPr="00B10D28" w:rsidRDefault="00B10D28" w:rsidP="00B10D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  <w:shd w:val="clear" w:color="auto" w:fill="FFFFFF"/>
        </w:rPr>
      </w:pPr>
    </w:p>
    <w:p w:rsidR="00B10D28" w:rsidRPr="00B10D28" w:rsidRDefault="00B10D28" w:rsidP="00B10D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B10D28">
        <w:rPr>
          <w:sz w:val="28"/>
          <w:szCs w:val="28"/>
        </w:rPr>
        <w:t>В связи с наступлением периода зимних праздников, когда активно используются фейерверки и другие пиротехнические изделия, прокуратура разъясняет следующее.</w:t>
      </w:r>
    </w:p>
    <w:p w:rsidR="00B10D28" w:rsidRPr="00B10D28" w:rsidRDefault="00B10D28" w:rsidP="00B10D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B10D28">
        <w:rPr>
          <w:sz w:val="28"/>
          <w:szCs w:val="28"/>
        </w:rPr>
        <w:t>Порядок применения пиротехнических изделий закреплен в Правилах противопожарного режима в Российской Федерации, которые утверждены постановлением Правительства Российской Федерации от 16.09.2020 № 1479.</w:t>
      </w:r>
    </w:p>
    <w:p w:rsidR="00B10D28" w:rsidRPr="00B10D28" w:rsidRDefault="00B10D28" w:rsidP="00B10D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B10D28">
        <w:rPr>
          <w:sz w:val="28"/>
          <w:szCs w:val="28"/>
        </w:rPr>
        <w:t>Так применение пиротехнических изделий запрещается:</w:t>
      </w:r>
    </w:p>
    <w:p w:rsidR="00B10D28" w:rsidRPr="00B10D28" w:rsidRDefault="00B10D28" w:rsidP="00B10D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B10D28">
        <w:rPr>
          <w:sz w:val="28"/>
          <w:szCs w:val="28"/>
        </w:rPr>
        <w:t>а) в помещениях, зданиях и сооружениях любого функционального назначения, за исключением применения специальных сценических эффектов, профессиональных пиротехнических изделий и огневых эффектов, для которых разработан комплекс дополнительных инженерно-технических мероприятий по обеспечению пожарной безопасности;</w:t>
      </w:r>
    </w:p>
    <w:p w:rsidR="00B10D28" w:rsidRPr="00B10D28" w:rsidRDefault="00B10D28" w:rsidP="00B10D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B10D28">
        <w:rPr>
          <w:sz w:val="28"/>
          <w:szCs w:val="28"/>
        </w:rPr>
        <w:t>б) на территориях взрывоопасных и пожароопасных объектов, в полосах отчуждения железных дорог, нефтепроводов, газопроводов и линий высоковольтной электропередачи;</w:t>
      </w:r>
    </w:p>
    <w:p w:rsidR="00B10D28" w:rsidRPr="00B10D28" w:rsidRDefault="00B10D28" w:rsidP="00B10D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B10D28">
        <w:rPr>
          <w:sz w:val="28"/>
          <w:szCs w:val="28"/>
        </w:rPr>
        <w:t>в) на кровлях, покрытии, балконах, лоджиях и выступающих частях фасадов зданий (сооружений);</w:t>
      </w:r>
    </w:p>
    <w:p w:rsidR="00B10D28" w:rsidRPr="00B10D28" w:rsidRDefault="00B10D28" w:rsidP="00B10D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B10D28">
        <w:rPr>
          <w:sz w:val="28"/>
          <w:szCs w:val="28"/>
        </w:rPr>
        <w:t>г) во время проведения митингов, демонстраций, шествий и пикетирования;</w:t>
      </w:r>
    </w:p>
    <w:p w:rsidR="00B10D28" w:rsidRPr="00B10D28" w:rsidRDefault="00B10D28" w:rsidP="00B10D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proofErr w:type="spellStart"/>
      <w:r w:rsidRPr="00B10D28">
        <w:rPr>
          <w:sz w:val="28"/>
          <w:szCs w:val="28"/>
        </w:rPr>
        <w:t>д</w:t>
      </w:r>
      <w:proofErr w:type="spellEnd"/>
      <w:r w:rsidRPr="00B10D28">
        <w:rPr>
          <w:sz w:val="28"/>
          <w:szCs w:val="28"/>
        </w:rPr>
        <w:t>) на территориях особо ценных объектов культурного наследия народов Российской Федерации, памятников истории и культуры, кладбищ и культовых сооружений, заповедников, заказников и национальных парков;</w:t>
      </w:r>
    </w:p>
    <w:p w:rsidR="00B10D28" w:rsidRPr="00B10D28" w:rsidRDefault="00B10D28" w:rsidP="00B10D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B10D28">
        <w:rPr>
          <w:sz w:val="28"/>
          <w:szCs w:val="28"/>
        </w:rPr>
        <w:t>е) при погодных условиях, не позволяющих обеспечить безопасность при их использовании;</w:t>
      </w:r>
    </w:p>
    <w:p w:rsidR="00B10D28" w:rsidRPr="00B10D28" w:rsidRDefault="00B10D28" w:rsidP="00B10D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B10D28">
        <w:rPr>
          <w:sz w:val="28"/>
          <w:szCs w:val="28"/>
        </w:rPr>
        <w:t>ж) лицам, не преодолевшим возрастного ограничения, установленного производителем пиротехнического изделия.</w:t>
      </w:r>
    </w:p>
    <w:p w:rsidR="00B10D28" w:rsidRPr="00B10D28" w:rsidRDefault="00B10D28" w:rsidP="00B10D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B10D28">
        <w:rPr>
          <w:sz w:val="28"/>
          <w:szCs w:val="28"/>
        </w:rPr>
        <w:t>За нарушение правил запуска и эксплуатации фейерверков, законодателем предусмотрены различные виды ответственности, вплоть до уголовной.</w:t>
      </w:r>
    </w:p>
    <w:p w:rsidR="00B10D28" w:rsidRPr="00B10D28" w:rsidRDefault="00B10D28" w:rsidP="00B10D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B10D28">
        <w:rPr>
          <w:sz w:val="28"/>
          <w:szCs w:val="28"/>
        </w:rPr>
        <w:t>Если причинен вред имуществу и личности, то в соответствии с п. 1 ст. 1079 Гражданского кодекса Российской Федерации юридические лица и граждане, деятельность которых связана с повышенной опасностью для окружающих, обязаны возместить вред, причиненный источником повышенной опасности. Пиротехнические изделия являются ее источником. Размер возмещения вреда будет зависеть от размера причиненного ущерба.</w:t>
      </w:r>
    </w:p>
    <w:p w:rsidR="00B10D28" w:rsidRPr="00B10D28" w:rsidRDefault="00B10D28" w:rsidP="00B10D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B10D28">
        <w:rPr>
          <w:sz w:val="28"/>
          <w:szCs w:val="28"/>
        </w:rPr>
        <w:t xml:space="preserve">В соответствии со ст. 20.4. </w:t>
      </w:r>
      <w:proofErr w:type="gramStart"/>
      <w:r w:rsidRPr="00B10D28">
        <w:rPr>
          <w:sz w:val="28"/>
          <w:szCs w:val="28"/>
        </w:rPr>
        <w:t xml:space="preserve">Кодекса об административных правонарушениях Российской Федерации за нарушение правил пожарной безопасности предусмотрена административная ответственность для граждан в виде предупреждения или штрафа в размере до трех тысяч рублей, а в случае наступления последствий в виде возникновения пожара и уничтожения или повреждения чужого имущества, причинения легкого вреда </w:t>
      </w:r>
      <w:r w:rsidRPr="00B10D28">
        <w:rPr>
          <w:sz w:val="28"/>
          <w:szCs w:val="28"/>
        </w:rPr>
        <w:lastRenderedPageBreak/>
        <w:t>здоровью человека либо вреда здоровью средней тяжести – в виде штрафа до пяти тысяч рублей.</w:t>
      </w:r>
      <w:proofErr w:type="gramEnd"/>
    </w:p>
    <w:p w:rsidR="00B10D28" w:rsidRPr="00B10D28" w:rsidRDefault="00B10D28" w:rsidP="00B10D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B10D28">
        <w:rPr>
          <w:sz w:val="28"/>
          <w:szCs w:val="28"/>
        </w:rPr>
        <w:t>За нарушение правил использования пиротехнических изделий, если причинен тяжкий вреда здоровью или смерть человека, виновное лицо подлежит ответственности по ст. 218 Уголовного кодекса Российской Федерации, наказание по которой предусмотрено до 5 лет лишения свободы с лишением права занимать определенные должности или заниматься определенной деятельностью на срок до 3 лет.</w:t>
      </w:r>
    </w:p>
    <w:p w:rsidR="00B10D28" w:rsidRPr="00B10D28" w:rsidRDefault="00B10D28" w:rsidP="00B10D2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sz w:val="20"/>
          <w:szCs w:val="20"/>
        </w:rPr>
      </w:pPr>
      <w:r w:rsidRPr="00B10D28">
        <w:rPr>
          <w:sz w:val="28"/>
          <w:szCs w:val="28"/>
        </w:rPr>
        <w:t>За повреждение имущества в крупном размере путем неосторожного обращения с огнем или иным источником повышенной опасности ответственность наступает по ст. 168 Уголовного кодекса Российской Федерации в виде наказания до 1 года лишения свободы.</w:t>
      </w:r>
    </w:p>
    <w:sectPr w:rsidR="00B10D28" w:rsidRPr="00B10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B10D28"/>
    <w:rsid w:val="00B10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0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2696</Characters>
  <Application>Microsoft Office Word</Application>
  <DocSecurity>0</DocSecurity>
  <Lines>22</Lines>
  <Paragraphs>6</Paragraphs>
  <ScaleCrop>false</ScaleCrop>
  <Company/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2022-12-17T04:39:00Z</dcterms:created>
  <dcterms:modified xsi:type="dcterms:W3CDTF">2022-12-17T04:39:00Z</dcterms:modified>
</cp:coreProperties>
</file>