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A3662" w:rsidRDefault="000A3662" w:rsidP="000A3662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shd w:val="clear" w:color="auto" w:fill="FFFFFF"/>
        </w:rPr>
      </w:pPr>
      <w:r w:rsidRPr="000A3662">
        <w:rPr>
          <w:rFonts w:ascii="Times New Roman" w:eastAsia="Arial Unicode MS" w:hAnsi="Times New Roman" w:cs="Times New Roman"/>
          <w:b/>
          <w:bCs/>
          <w:sz w:val="28"/>
          <w:szCs w:val="28"/>
          <w:shd w:val="clear" w:color="auto" w:fill="FFFFFF"/>
        </w:rPr>
        <w:t>О новых правилах освидетельствования на состояние алкогольного опьянения</w:t>
      </w:r>
    </w:p>
    <w:p w:rsidR="000A3662" w:rsidRPr="000A3662" w:rsidRDefault="000A3662" w:rsidP="000A3662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shd w:val="clear" w:color="auto" w:fill="FFFFFF"/>
        </w:rPr>
      </w:pPr>
    </w:p>
    <w:p w:rsidR="000A3662" w:rsidRPr="000A3662" w:rsidRDefault="000A3662" w:rsidP="000A366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0A3662">
        <w:rPr>
          <w:sz w:val="28"/>
          <w:szCs w:val="28"/>
        </w:rPr>
        <w:t>С 1 марта 2023 года вступают в силу новые Правила освидетельствования на состояние алкогольного опьянения и оформления его результатов, направления на медицинское освидетельствование на состояние опьянения, утвержденные постановлением Правительства Российской Федерации от 21.10.2022 № 1882.</w:t>
      </w:r>
    </w:p>
    <w:p w:rsidR="000A3662" w:rsidRPr="000A3662" w:rsidRDefault="000A3662" w:rsidP="000A366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0A3662">
        <w:rPr>
          <w:sz w:val="28"/>
          <w:szCs w:val="28"/>
        </w:rPr>
        <w:t>Так, согласно новым правилам должностное лицо, уполномоченное проводить освидетельствование на состояние алкогольного опьянения лица, управляющего транспортным средством, в отношении которого имеются достаточные основания полагать, что оно находится в состоянии опьянения, может проводить его в присутствии 2 понятых либо с применением видеозаписи. Действующие правила позволяют проводить такое освидетельствование только с участием понятых.</w:t>
      </w:r>
    </w:p>
    <w:p w:rsidR="000A3662" w:rsidRPr="000A3662" w:rsidRDefault="000A3662" w:rsidP="000A366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proofErr w:type="gramStart"/>
      <w:r w:rsidRPr="000A3662">
        <w:rPr>
          <w:sz w:val="28"/>
          <w:szCs w:val="28"/>
        </w:rPr>
        <w:t xml:space="preserve">Кроме того, перед освидетельствованием на алкогольное опьянение должностное лицо ГИБДД или военной автоинспекции будет обязано проинформировать </w:t>
      </w:r>
      <w:proofErr w:type="spellStart"/>
      <w:r w:rsidRPr="000A3662">
        <w:rPr>
          <w:sz w:val="28"/>
          <w:szCs w:val="28"/>
        </w:rPr>
        <w:t>освидетельствуемого</w:t>
      </w:r>
      <w:proofErr w:type="spellEnd"/>
      <w:r w:rsidRPr="000A3662">
        <w:rPr>
          <w:sz w:val="28"/>
          <w:szCs w:val="28"/>
        </w:rPr>
        <w:t xml:space="preserve"> водителя транспортного средства</w:t>
      </w:r>
      <w:r w:rsidRPr="000A3662">
        <w:rPr>
          <w:sz w:val="28"/>
          <w:szCs w:val="28"/>
        </w:rPr>
        <w:br/>
        <w:t>о порядке освидетельствования с применением средства измерений</w:t>
      </w:r>
      <w:r w:rsidRPr="000A3662">
        <w:rPr>
          <w:sz w:val="28"/>
          <w:szCs w:val="28"/>
        </w:rPr>
        <w:br/>
        <w:t>(в соответствии с руководством по эксплуатации средства измерений), наличии сведений о результатах поверки этого средства измерений в Федеральном информационном фонде по обеспечению единства измерений.</w:t>
      </w:r>
      <w:proofErr w:type="gramEnd"/>
      <w:r w:rsidRPr="000A3662">
        <w:rPr>
          <w:sz w:val="28"/>
          <w:szCs w:val="28"/>
        </w:rPr>
        <w:t xml:space="preserve"> Сейчас в отношении средства измерения водителя обязаны известить о целостности клейма </w:t>
      </w:r>
      <w:proofErr w:type="spellStart"/>
      <w:r w:rsidRPr="000A3662">
        <w:rPr>
          <w:sz w:val="28"/>
          <w:szCs w:val="28"/>
        </w:rPr>
        <w:t>госповерителя</w:t>
      </w:r>
      <w:proofErr w:type="spellEnd"/>
      <w:r w:rsidRPr="000A3662">
        <w:rPr>
          <w:sz w:val="28"/>
          <w:szCs w:val="28"/>
        </w:rPr>
        <w:t xml:space="preserve">, наличии свидетельства о поверке или записи о ней в паспорте </w:t>
      </w:r>
      <w:proofErr w:type="spellStart"/>
      <w:r w:rsidRPr="000A3662">
        <w:rPr>
          <w:sz w:val="28"/>
          <w:szCs w:val="28"/>
        </w:rPr>
        <w:t>алкотестера</w:t>
      </w:r>
      <w:proofErr w:type="spellEnd"/>
      <w:r w:rsidRPr="000A3662">
        <w:rPr>
          <w:sz w:val="28"/>
          <w:szCs w:val="28"/>
        </w:rPr>
        <w:t>.</w:t>
      </w:r>
    </w:p>
    <w:p w:rsidR="000A3662" w:rsidRPr="000A3662" w:rsidRDefault="000A3662" w:rsidP="000A366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0A3662">
        <w:rPr>
          <w:sz w:val="28"/>
          <w:szCs w:val="28"/>
        </w:rPr>
        <w:t>Наряду с этим продолжат применяться и другие положения об освидетельствовании. Они во многом повторяют действующие нормы. В том числе прежним остается критерий употребления вызывающих алкогольное опьянение веществ, который определяется наличием абсолютного этилового спирта в концентрации, превышающей возможную суммарную погрешность измерений, а именно 0,16 миллиграмма на один литр выдыхаемого воздуха. </w:t>
      </w:r>
    </w:p>
    <w:sectPr w:rsidR="000A3662" w:rsidRPr="000A3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A3662"/>
    <w:rsid w:val="000A3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3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4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2022-12-17T04:40:00Z</dcterms:created>
  <dcterms:modified xsi:type="dcterms:W3CDTF">2022-12-17T04:42:00Z</dcterms:modified>
</cp:coreProperties>
</file>