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0F43" w:rsidRDefault="002F0F43" w:rsidP="002F0F4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F0F4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Что делать, если в квартире холоднее плюс 18 градусов?</w:t>
      </w:r>
    </w:p>
    <w:p w:rsidR="002F0F43" w:rsidRPr="002F0F43" w:rsidRDefault="002F0F43" w:rsidP="002F0F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F0F43" w:rsidRPr="002F0F43" w:rsidRDefault="002F0F43" w:rsidP="002F0F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2F0F43">
        <w:rPr>
          <w:color w:val="333333"/>
          <w:sz w:val="28"/>
          <w:szCs w:val="28"/>
        </w:rPr>
        <w:t xml:space="preserve">Если в квартире температура в холодное время </w:t>
      </w:r>
      <w:proofErr w:type="gramStart"/>
      <w:r w:rsidRPr="002F0F43">
        <w:rPr>
          <w:color w:val="333333"/>
          <w:sz w:val="28"/>
          <w:szCs w:val="28"/>
        </w:rPr>
        <w:t>года</w:t>
      </w:r>
      <w:proofErr w:type="gramEnd"/>
      <w:r w:rsidRPr="002F0F43">
        <w:rPr>
          <w:color w:val="333333"/>
          <w:sz w:val="28"/>
          <w:szCs w:val="28"/>
        </w:rPr>
        <w:t xml:space="preserve"> ниже плюс 18-20 градусов сначала нужно обратиться в ту организацию, которая обслуживает дом. Это может быть управляющая компания или ТСЖ. Далее необходимо составить претензию в двух экземплярах. Одна вручается исполнителю, на другой ставится отметка о принятии. Если претензию не принимают, то необходимо ее направить по почте с уведомлением о вручении.</w:t>
      </w:r>
    </w:p>
    <w:p w:rsidR="002F0F43" w:rsidRPr="002F0F43" w:rsidRDefault="002F0F43" w:rsidP="002F0F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2F0F43">
        <w:rPr>
          <w:color w:val="333333"/>
          <w:sz w:val="28"/>
          <w:szCs w:val="28"/>
        </w:rPr>
        <w:t xml:space="preserve">В претензии необходимо указать, что температура в квартире ниже нормативной, в </w:t>
      </w:r>
      <w:proofErr w:type="gramStart"/>
      <w:r w:rsidRPr="002F0F43">
        <w:rPr>
          <w:color w:val="333333"/>
          <w:sz w:val="28"/>
          <w:szCs w:val="28"/>
        </w:rPr>
        <w:t>связи</w:t>
      </w:r>
      <w:proofErr w:type="gramEnd"/>
      <w:r w:rsidRPr="002F0F43">
        <w:rPr>
          <w:color w:val="333333"/>
          <w:sz w:val="28"/>
          <w:szCs w:val="28"/>
        </w:rPr>
        <w:t xml:space="preserve"> с чем необходимо провести замеры температуры воздуха в квартире.  Ссылаться при этом необходимо на постановление Правительства РФ от 6 мая 2011 г. №354 «О предоставлении коммунальных услуг собственникам и пользователям помещений в многоквартирных домах и жилых домов».</w:t>
      </w:r>
    </w:p>
    <w:p w:rsidR="002F0F43" w:rsidRPr="002F0F43" w:rsidRDefault="002F0F43" w:rsidP="002F0F4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2F0F43">
        <w:rPr>
          <w:color w:val="333333"/>
          <w:sz w:val="28"/>
          <w:szCs w:val="28"/>
        </w:rPr>
        <w:t>Если управляющая организация не устранила недостатки, то необходимо обратиться в государственную жилищную инспекцию, а также в суд, чтобы потребовать возместить убытки (например: жильцы квартиры пользовались обогревательными приборами и счет за электроэнергию существенно превысил  обычные суммы).</w:t>
      </w:r>
    </w:p>
    <w:sectPr w:rsidR="002F0F43" w:rsidRPr="002F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2F0F43"/>
    <w:rsid w:val="002F0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2022-12-09T07:23:00Z</dcterms:created>
  <dcterms:modified xsi:type="dcterms:W3CDTF">2022-12-09T07:23:00Z</dcterms:modified>
</cp:coreProperties>
</file>