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B3BBE" w:rsidRDefault="005B3BBE" w:rsidP="005B3BB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5B3BB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Реализация избирательных прав граждан при нахождении в момент голосования вне места своего жительства</w:t>
      </w:r>
    </w:p>
    <w:p w:rsidR="005B3BBE" w:rsidRPr="005B3BBE" w:rsidRDefault="005B3BBE" w:rsidP="005B3BB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Основные особенности проведения выборов в Российской Федерации регламентированы Федеральным законом от 12.06.2002 № 67-ФЗ «Об основных гарантиях избирательных прав и права на участие в референдуме граждан Российской Федерации»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В целях обеспечения реализации избирательных прав государством разработан механизм участия граждан в выборах вне зависимости от их местонахождения, не только по месту постоянной или временной регистрации.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Так, участник голосования или референдума, который будет находиться в день голосования вне места своего жительства, вправе подать в избирательную комиссию заявление о включении в список избирателей по месту своего нахождения в порядке, установленном Центральной избирательной комиссией Российской Федерации (п. 16 ст. 64 Закона).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Для реализации данного права гражданину необходимо подать заявление в установленные сроки лично в пункт приема заявлений избирательной комиссии по месту своего нахождения, предъявив паспорт, либо дистанционно, в установленном порядке.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Подробный порядок голосования по месту пребывания определен Постановлением ЦИК России от 22.06.2022 № 87/728-8.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Данный порядок применяется при проведении выборов в федеральные органы государственной власти и депутатов Государственной Думы Федерального Собрания Российской Федерации, а также аналогичных выборов на уровне субъектов Российской Федерации.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Подача заявления осуществляется любым из нижеперечисленных способов: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- в территориальную избирательную комиссию (ТИК);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- в участковую избирательную комиссию (УИК);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- через многофункциональный центр предоставления государственных и муниципальных услуг (МФЦ);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- через портал «</w:t>
      </w:r>
      <w:proofErr w:type="spellStart"/>
      <w:r>
        <w:rPr>
          <w:color w:val="333333"/>
          <w:sz w:val="28"/>
          <w:szCs w:val="28"/>
        </w:rPr>
        <w:t>Госуслуги</w:t>
      </w:r>
      <w:proofErr w:type="spellEnd"/>
      <w:r>
        <w:rPr>
          <w:color w:val="333333"/>
          <w:sz w:val="28"/>
          <w:szCs w:val="28"/>
        </w:rPr>
        <w:t>».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Срок подачи заявления в ТИК, МФЦ и через «</w:t>
      </w:r>
      <w:proofErr w:type="spellStart"/>
      <w:r>
        <w:rPr>
          <w:color w:val="333333"/>
          <w:sz w:val="28"/>
          <w:szCs w:val="28"/>
        </w:rPr>
        <w:t>Госуслуги</w:t>
      </w:r>
      <w:proofErr w:type="spellEnd"/>
      <w:r>
        <w:rPr>
          <w:color w:val="333333"/>
          <w:sz w:val="28"/>
          <w:szCs w:val="28"/>
        </w:rPr>
        <w:t xml:space="preserve">» - не ранее чем за 45 дней и не </w:t>
      </w:r>
      <w:proofErr w:type="gramStart"/>
      <w:r>
        <w:rPr>
          <w:color w:val="333333"/>
          <w:sz w:val="28"/>
          <w:szCs w:val="28"/>
        </w:rPr>
        <w:t>позднее</w:t>
      </w:r>
      <w:proofErr w:type="gramEnd"/>
      <w:r>
        <w:rPr>
          <w:color w:val="333333"/>
          <w:sz w:val="28"/>
          <w:szCs w:val="28"/>
        </w:rPr>
        <w:t xml:space="preserve"> чем за 3 дня до дня (первого дня) голосования, а в случае подачи заявления в УИК – не ранее чем за 10 дней до указанного момента.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Избиратель, участник референдума, подавший заявление, исключается из списка избирателей, участников референдума по месту жительства и может быть включен в список избирателей, участников референдума по месту своего нахождения только на одном участке.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Впоследствии, непосредственно перед голосованием, избирательная комиссия удостоверяется в том, что избиратель не голосовал по месту своей регистрации, после чего избирателю предоставляется соответствующий бюллетень.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lastRenderedPageBreak/>
        <w:t>При этом</w:t>
      </w:r>
      <w:proofErr w:type="gramStart"/>
      <w:r>
        <w:rPr>
          <w:color w:val="333333"/>
          <w:sz w:val="28"/>
          <w:szCs w:val="28"/>
        </w:rPr>
        <w:t>,</w:t>
      </w:r>
      <w:proofErr w:type="gramEnd"/>
      <w:r>
        <w:rPr>
          <w:color w:val="333333"/>
          <w:sz w:val="28"/>
          <w:szCs w:val="28"/>
        </w:rPr>
        <w:t xml:space="preserve"> существуют некоторые ограничения.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Так, поменять избирательный участок при проведении выборов (референдума) регионального значения, можно, как правило, только в пределах соответствующего субъекта Российской Федерации.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 xml:space="preserve">Кроме того, заявление о голосовании на участке, образованном в больнице или месте содержания под стражей подозреваемых и обвиняемых, может быть подано только в УИК, </w:t>
      </w:r>
      <w:proofErr w:type="gramStart"/>
      <w:r>
        <w:rPr>
          <w:color w:val="333333"/>
          <w:sz w:val="28"/>
          <w:szCs w:val="28"/>
        </w:rPr>
        <w:t>сформированную</w:t>
      </w:r>
      <w:proofErr w:type="gramEnd"/>
      <w:r>
        <w:rPr>
          <w:color w:val="333333"/>
          <w:sz w:val="28"/>
          <w:szCs w:val="28"/>
        </w:rPr>
        <w:t xml:space="preserve"> на участке, к которому отнесены такие учреждения.</w:t>
      </w:r>
    </w:p>
    <w:p w:rsid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proofErr w:type="gramStart"/>
      <w:r>
        <w:rPr>
          <w:color w:val="333333"/>
          <w:sz w:val="28"/>
          <w:szCs w:val="28"/>
        </w:rPr>
        <w:t>Граждане, кратковременно находящиеся в период проведения выборов за пределами Российской Федерации, также могут воспользоваться своим избирательным правом, при этом законодательством для такой категории граждан предусмотрена возможность обращения с заявлением в соответствующие избирательные комиссии, организованные консульскими учреждениями за день до проведения голосования (по письменному заявлению) или непосредственно в день голосования (по устному обращению).</w:t>
      </w:r>
      <w:proofErr w:type="gramEnd"/>
    </w:p>
    <w:p w:rsidR="005B3BBE" w:rsidRPr="005B3BBE" w:rsidRDefault="005B3BBE" w:rsidP="005B3BB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Также законодательством о выборах предусмотрена возможность досрочного голосования.</w:t>
      </w:r>
    </w:p>
    <w:sectPr w:rsidR="005B3BBE" w:rsidRPr="005B3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5B3BBE"/>
    <w:rsid w:val="005B3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3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2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2923</Characters>
  <Application>Microsoft Office Word</Application>
  <DocSecurity>0</DocSecurity>
  <Lines>24</Lines>
  <Paragraphs>6</Paragraphs>
  <ScaleCrop>false</ScaleCrop>
  <Company/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2022-11-29T02:46:00Z</dcterms:created>
  <dcterms:modified xsi:type="dcterms:W3CDTF">2022-11-29T02:47:00Z</dcterms:modified>
</cp:coreProperties>
</file>