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218FD" w:rsidRDefault="00E218FD" w:rsidP="00E218F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E218F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Размер удержания из заработной платы и иных доходов должника и порядок его исчисления.</w:t>
      </w:r>
    </w:p>
    <w:p w:rsidR="00E218FD" w:rsidRPr="00E218FD" w:rsidRDefault="00E218FD" w:rsidP="00E218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Процедура удержания денежных средств из доходов должников по исполнительным производствам регулируется нормами Федерального закона от 02.10.2007 № 229-ФЗ «Об исполнительном производстве», в который в 2021 году внесены изменения, вступившие в законную силу в июле 2022 года.</w:t>
      </w:r>
    </w:p>
    <w:p w:rsid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Так, размер удержания из заработной платы и иных доходов должника, в том числе из вознаграждения авторам результатов интеллектуальной деятельности, исчисляется из суммы, оставшейся после удержания налогов.</w:t>
      </w:r>
    </w:p>
    <w:p w:rsid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При исполнении исполнительного документа (нескольких исполнительных документов) с должника-гражданина может быть удержано не более 50 % заработной платы и иных доходов. Удержания производятся до исполнения в полном объеме содержащихся в исполнительном документе требований.</w:t>
      </w:r>
    </w:p>
    <w:p w:rsid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По исполнительным производствам, предметом исполнения которых являются взыскание алиментов на несовершеннолетних детей, возмещение вреда, причиненного здоровью, возмещение вреда в связи со смертью кормильца и возмещение ущерба, причиненного преступлением, размер удержания из заработной платы и иных доходов должника-гражданина не может превышать 70 %.</w:t>
      </w:r>
    </w:p>
    <w:p w:rsid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 случае</w:t>
      </w:r>
      <w:proofErr w:type="gramStart"/>
      <w:r>
        <w:rPr>
          <w:color w:val="333333"/>
          <w:sz w:val="28"/>
          <w:szCs w:val="28"/>
        </w:rPr>
        <w:t>,</w:t>
      </w:r>
      <w:proofErr w:type="gramEnd"/>
      <w:r>
        <w:rPr>
          <w:color w:val="333333"/>
          <w:sz w:val="28"/>
          <w:szCs w:val="28"/>
        </w:rPr>
        <w:t xml:space="preserve"> если в постановлении судебного пристава-исполнителя об обращении взыскания на денежные средства, находящиеся на счетах должника, заявлении должника в адрес банка или иной кредитной организации, содержится требование о сохранении заработной платы и иных доходов должника ежемесячно в размере прожиточного минимума трудоспособного населения в целом по Российской Федерации (прожиточного минимума, установленного в субъекте Российской Федерации по месту жительства должника-гражданина для соответствующей социально-демографической группы населения, если величина указанного прожиточного минимума превышает величину прожиточного минимума трудоспособного населения в целом по Российской Федерации), удержание денежных средств осуществляется с соблюдением требования о сохранении заработной платы и иных доходов должника-гражданина ежемесячно в размере указанного прожиточного минимума.</w:t>
      </w:r>
    </w:p>
    <w:p w:rsid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Однако данное положение не применяется по исполнительным документам, содержащим требования о взыскании алиментов, о возмещении вреда, причиненного здоровью, о возмещении вреда в связи со смертью кормильца, о возмещении ущерба, причиненного преступлением.</w:t>
      </w:r>
    </w:p>
    <w:p w:rsidR="00E218FD" w:rsidRPr="00E218FD" w:rsidRDefault="00E218FD" w:rsidP="00E218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Ограничения размеров удержания из заработной платы и иных доходов должника-гражданина не применяются при обращении взыскания на денежные средства, находящиеся на счетах должника, на которые работодателем производится зачисление заработной платы, за исключением суммы последнего периодического платежа. То есть, от удержания </w:t>
      </w:r>
      <w:r>
        <w:rPr>
          <w:color w:val="333333"/>
          <w:sz w:val="28"/>
          <w:szCs w:val="28"/>
        </w:rPr>
        <w:lastRenderedPageBreak/>
        <w:t>освобождается лишь соответствующий процент суммы последнего зачисленного на счет платежа.</w:t>
      </w:r>
    </w:p>
    <w:sectPr w:rsidR="00E218FD" w:rsidRPr="00E2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E218FD"/>
    <w:rsid w:val="00E2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1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2022-11-29T02:14:00Z</dcterms:created>
  <dcterms:modified xsi:type="dcterms:W3CDTF">2022-11-29T02:15:00Z</dcterms:modified>
</cp:coreProperties>
</file>