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67B" w:rsidP="007966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966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Дачная амнистия продлена до 1 марта 2031 года</w:t>
      </w:r>
    </w:p>
    <w:p w:rsidR="0079667B" w:rsidRPr="0079667B" w:rsidRDefault="0079667B" w:rsidP="007966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9667B" w:rsidRPr="0079667B" w:rsidRDefault="0079667B" w:rsidP="00796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67B">
        <w:rPr>
          <w:color w:val="333333"/>
          <w:sz w:val="28"/>
          <w:szCs w:val="28"/>
        </w:rPr>
        <w:t>Согласно положениям Федерального закона от 30.12.2021 № 478-ФЗ «О внесении изменений в отдельные законодательные акты Российской Федерации» «дачная амнистия» продлена до 01 марта 2031 года.</w:t>
      </w:r>
    </w:p>
    <w:p w:rsidR="0079667B" w:rsidRPr="0079667B" w:rsidRDefault="0079667B" w:rsidP="00796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67B">
        <w:rPr>
          <w:color w:val="333333"/>
          <w:sz w:val="28"/>
          <w:szCs w:val="28"/>
        </w:rPr>
        <w:t xml:space="preserve">Гражданин, использующий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 w:rsidRPr="0079667B">
        <w:rPr>
          <w:color w:val="333333"/>
          <w:sz w:val="28"/>
          <w:szCs w:val="28"/>
        </w:rPr>
        <w:t>собственности</w:t>
      </w:r>
      <w:proofErr w:type="gramEnd"/>
      <w:r w:rsidRPr="0079667B">
        <w:rPr>
          <w:color w:val="333333"/>
          <w:sz w:val="28"/>
          <w:szCs w:val="28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собственности. Кроме того, земельный участок, находящийся в государственной или муниципальной собственности, может быть предоставлен наследнику гражданина.</w:t>
      </w:r>
    </w:p>
    <w:p w:rsidR="0079667B" w:rsidRPr="0079667B" w:rsidRDefault="0079667B" w:rsidP="007966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9667B">
        <w:rPr>
          <w:color w:val="333333"/>
          <w:sz w:val="28"/>
          <w:szCs w:val="28"/>
        </w:rPr>
        <w:t>Образование земельного участка, на котором расположен указанный жилой дом, осуществляется на основании схемы расположения земельного участка, проекта межевания территорий. Государственная регистрация права собственности на земельный участок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такой жилой дом.</w:t>
      </w:r>
    </w:p>
    <w:sectPr w:rsidR="0079667B" w:rsidRPr="0079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79667B"/>
    <w:rsid w:val="0079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2022-11-14T01:35:00Z</dcterms:created>
  <dcterms:modified xsi:type="dcterms:W3CDTF">2022-11-14T01:36:00Z</dcterms:modified>
</cp:coreProperties>
</file>