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5" w:rsidRDefault="002D5D75" w:rsidP="002D5D75">
      <w:pPr>
        <w:shd w:val="clear" w:color="auto" w:fill="FFFFFF"/>
        <w:spacing w:before="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Органы власти Еврейской автономной области могут получить электронную подпись в кадастровой палате по Еврейской автономной области</w:t>
      </w:r>
    </w:p>
    <w:p w:rsidR="002D5D75" w:rsidRDefault="002D5D75" w:rsidP="002D5D75">
      <w:pPr>
        <w:shd w:val="clear" w:color="auto" w:fill="FFFFFF"/>
        <w:spacing w:before="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D5D75" w:rsidRPr="002D5D75" w:rsidRDefault="002D5D75" w:rsidP="002D5D75">
      <w:pPr>
        <w:shd w:val="clear" w:color="auto" w:fill="FFFFFF"/>
        <w:spacing w:before="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Представители органов власти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Еврейской автономной области</w:t>
      </w: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могут в электронном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кадастрового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D5D75">
        <w:rPr>
          <w:rFonts w:ascii="Times New Roman" w:eastAsia="Times New Roman" w:hAnsi="Times New Roman" w:cs="Times New Roman"/>
          <w:spacing w:val="-16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</w:p>
    <w:p w:rsidR="002D5D75" w:rsidRPr="002D5D75" w:rsidRDefault="002D5D75" w:rsidP="002D5D75">
      <w:pPr>
        <w:shd w:val="clear" w:color="auto" w:fill="FFFFFF"/>
        <w:spacing w:before="12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Для того 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чтобы получить сертификат ЭЦП, необходимо зарегистрироваться в личном кабинете на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>портале ведомства, далее загрузить сканы документов и оплатить услугу.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посетить офис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кадастровой палаты 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удостоверения личности, после чего в "Личном кабинете" на портале </w:t>
      </w:r>
      <w:r w:rsidRPr="002D5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появится возможность скачать сертификат. Также его можно будет забрать в офисе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2D5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адастровой палаты. </w:t>
      </w: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использовании данного ресурса значительно сокращаются временные издержки при взаимодействии с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 xml:space="preserve">филиалом и Управлением Росреестра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подачи и получения документов по государственным услугам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75" w:rsidRPr="002D5D75" w:rsidRDefault="002D5D75" w:rsidP="002D5D75">
      <w:pPr>
        <w:shd w:val="clear" w:color="auto" w:fill="FFFFFF"/>
        <w:spacing w:before="125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№ 63-ФЗ "Об электронной подписи" на территории Российской 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Федерации электронная подпись в электронном документе признается равнозначной собственноручной </w:t>
      </w:r>
      <w:r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подписи в документе на бумажном носителе, а также собственноручной подписи в документе на бумажном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>носителе, заверенном печатью.</w:t>
      </w:r>
    </w:p>
    <w:p w:rsidR="002D5D75" w:rsidRPr="002D5D75" w:rsidRDefault="002D5D75" w:rsidP="002D5D75">
      <w:pPr>
        <w:shd w:val="clear" w:color="auto" w:fill="FFFFFF"/>
        <w:spacing w:before="125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Электронная подпись </w:t>
      </w:r>
      <w:r w:rsidRPr="002D5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является заменой собственноручной подписи и служит для верификации документов. Таким 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образом, документы с электронной подписью шифруются и защищаются от подделки. Электронный 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документ, подписанный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электронной подписью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имеет такую же юридическую силу, как и традиционный бумажный вариант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>росписи человека, заверенной печатью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75" w:rsidRPr="002D5D75" w:rsidRDefault="002D5D75" w:rsidP="002D5D75">
      <w:pPr>
        <w:shd w:val="clear" w:color="auto" w:fill="FFFFFF"/>
        <w:spacing w:before="12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>К</w:t>
      </w:r>
      <w:r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числу преимущества использования ЭЦП кадастровой палаты можно 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>соотнести следующее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Ф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ормат получения ЭЦП - это то, что сам пользователь генерирует свой ключ, таким образом, вероятность перехвата ключа шифрования третьим лицом сводится к нулю. Сервисная </w:t>
      </w:r>
      <w:r w:rsidRPr="002D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поддержка - специалисты кадастровой палаты обеспечат необходимую инсталляцию и предложат 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пояснения на часто встречающиеся вопросы, проконсультируют по вопросам организации защищенного </w:t>
      </w: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документооборота и альтернативных вариантов использования ЭЦП. Выгодная ценовая политика - цена на </w:t>
      </w:r>
      <w:r w:rsidRPr="002D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конечный продукт ниже по сравнению со всеми действующими конкурентами. Быстрое и простое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>оформление, а также гарантия от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75" w:rsidRPr="002D5D75" w:rsidRDefault="002D5D75" w:rsidP="002D5D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Физическим лицам предоставляется услуга по выдаче "стандартного" сертификата, который может применяться на сайте Росреестра, порталах госуслуг, ФНС, ФТС и на сайтах иных служб. Вторым видом является сертификат, предоставляемый для кадастрового инженера. Он полностью включает функции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 xml:space="preserve">сертификата "стандартный" и дополнительно позволяет формировать документы как результат </w:t>
      </w:r>
      <w:r w:rsidRPr="002D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кадастровых работ. Другой вид сертификата "для СМЭВ" применяется для доступа к системам </w:t>
      </w:r>
      <w:r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>межведомственного электронного взаимодействия уполномоченного лица органа власти.</w:t>
      </w:r>
    </w:p>
    <w:p w:rsidR="002D5D75" w:rsidRPr="002D5D75" w:rsidRDefault="002D5D75" w:rsidP="002D5D75">
      <w:pPr>
        <w:shd w:val="clear" w:color="auto" w:fill="FFFFFF"/>
        <w:spacing w:before="1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2D5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Отметим, что использовать электронную цифровую подпись могут практически все субъекты, в том числе </w:t>
      </w: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>индивидуальные предприниматели и другие физ</w:t>
      </w:r>
      <w:r w:rsidR="00350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ические </w:t>
      </w:r>
      <w:r w:rsidRPr="002D5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лица, квалифицированные кадастровые инженеры, органы </w:t>
      </w:r>
      <w:r w:rsidRPr="002D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федеральных служб местного самоуправления и государственные органы власти, а также финансовые </w:t>
      </w:r>
      <w:r w:rsidRPr="002D5D75">
        <w:rPr>
          <w:rFonts w:ascii="Times New Roman" w:eastAsia="Times New Roman" w:hAnsi="Times New Roman" w:cs="Times New Roman"/>
          <w:sz w:val="28"/>
          <w:szCs w:val="28"/>
        </w:rPr>
        <w:t>организации и институты (банки, застройщики, агентства недвижимости и др.).</w:t>
      </w:r>
    </w:p>
    <w:p w:rsidR="002D5D75" w:rsidRPr="00350DA5" w:rsidRDefault="00350DA5" w:rsidP="002D5D75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bookmarkEnd w:id="0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олее подробную информацию о порядке оказания услуг можно узнать на сайте </w:t>
      </w:r>
      <w:proofErr w:type="spellStart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uc</w:t>
      </w:r>
      <w:proofErr w:type="spellEnd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kadastr</w:t>
      </w:r>
      <w:proofErr w:type="spellEnd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D5D75" w:rsidRPr="002D5D7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либо по телефону 8(42622)</w:t>
      </w:r>
      <w:r w:rsidR="00C02085">
        <w:rPr>
          <w:rFonts w:ascii="Times New Roman" w:eastAsia="Times New Roman" w:hAnsi="Times New Roman" w:cs="Times New Roman"/>
          <w:spacing w:val="-5"/>
          <w:sz w:val="28"/>
          <w:szCs w:val="28"/>
        </w:rPr>
        <w:t>2-39-11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C4E4F" w:rsidRPr="002D5D75" w:rsidRDefault="007C4E4F" w:rsidP="002D5D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4E4F" w:rsidRPr="002D5D75" w:rsidSect="002D5D75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D75"/>
    <w:rsid w:val="002D5D75"/>
    <w:rsid w:val="00350DA5"/>
    <w:rsid w:val="007C4E4F"/>
    <w:rsid w:val="00C02085"/>
    <w:rsid w:val="00C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Квашина</cp:lastModifiedBy>
  <cp:revision>3</cp:revision>
  <dcterms:created xsi:type="dcterms:W3CDTF">2018-07-10T05:43:00Z</dcterms:created>
  <dcterms:modified xsi:type="dcterms:W3CDTF">2019-01-15T00:25:00Z</dcterms:modified>
</cp:coreProperties>
</file>