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РОСРЕЕСТР ЗАПУСТИЛ СЕРВИС ДЛЯ ПОЛУЧЕНИЯ СВЕДЕНИЙ ИЗ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РЕЕСТРА НЕДВИЖИМОСТИ ПО "КЛЮЧУ ДОСТУПА"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 официальном  сайте  Федеральной  службы  государственной  регистрации,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кадастра и картографии (Росреестра)</w:t>
      </w:r>
      <w:r>
        <w:rPr>
          <w:rFonts w:ascii="Times New Roman" w:hAnsi="Times New Roman" w:cs="Times New Roman"/>
          <w:sz w:val="28"/>
          <w:szCs w:val="28"/>
        </w:rPr>
        <w:t xml:space="preserve"> открыт доступ к сведениям из Единого государственного реестра недвижимости (ЕГРН) по "ключу доступа".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right="2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Данный сервис позволяет получить сведения из ЕГРН в максимально короткие сроки. "Данные из информационного ресурса предоставляются автоматически в режим</w:t>
      </w:r>
      <w:r>
        <w:rPr>
          <w:rFonts w:ascii="Times New Roman" w:hAnsi="Times New Roman" w:cs="Times New Roman"/>
          <w:sz w:val="28"/>
          <w:szCs w:val="28"/>
        </w:rPr>
        <w:t>е онлайн. Для работы с сервисом необходимо иметь только "ключ доступа". Он дает возможность получать и просматривать общедоступные сведения об объектах недвижимого имущества.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"ключи доступа" к информационным ресурсам ЕГРН на недвижимое</w:t>
      </w:r>
      <w:r>
        <w:rPr>
          <w:rFonts w:ascii="Times New Roman" w:hAnsi="Times New Roman" w:cs="Times New Roman"/>
          <w:sz w:val="28"/>
          <w:szCs w:val="28"/>
        </w:rPr>
        <w:t xml:space="preserve"> имущество и сделок с ним и государственного кадастра недвижимости,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полученные до 1 января текущего года, действуют в течение полугода и могут быть использованы для получения сведений ЕГРН посредством доступа к ФГИС ЕГРН.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Напомним,</w:t>
      </w:r>
      <w:r>
        <w:rPr>
          <w:rFonts w:ascii="Times New Roman" w:hAnsi="Times New Roman" w:cs="Times New Roman"/>
          <w:sz w:val="27"/>
          <w:szCs w:val="27"/>
        </w:rPr>
        <w:t xml:space="preserve"> ранее на сайте Росреестра были открыты сервисы, которые позволяют получить сведения из ЕГРН: об основных характеристиках и зарегистрированных правах на объект недвижимости, о кадастровой стоимости объектов недвижимости, о правах отдельного лица на имевшие</w:t>
      </w:r>
      <w:r>
        <w:rPr>
          <w:rFonts w:ascii="Times New Roman" w:hAnsi="Times New Roman" w:cs="Times New Roman"/>
          <w:sz w:val="27"/>
          <w:szCs w:val="27"/>
        </w:rPr>
        <w:t>ся (имеющиеся) у него объекты недвижимости, о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содержании правоустанавливающих документов, о переходе прав на объект недвижимости, а также кадастровый план территории. Кроме того, на сайте ведомства доступны сервисы, с помощью которых можно получить сведен</w:t>
      </w:r>
      <w:r>
        <w:rPr>
          <w:rFonts w:ascii="Times New Roman" w:hAnsi="Times New Roman" w:cs="Times New Roman"/>
          <w:sz w:val="28"/>
          <w:szCs w:val="28"/>
        </w:rPr>
        <w:t>ия из ЕГРН -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71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"Справочная информация по объектам недвижимости в режиме online", "Личный кабинет правообладателя" и "Личный кабинет кадастрового инженера".</w:t>
      </w:r>
    </w:p>
    <w:p w:rsidR="00000000" w:rsidRDefault="007C671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717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714"/>
    <w:rsid w:val="007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241</ap:Words>
  <ap:Characters>1377</ap:Characters>
  <ap:Application/>
  <ap:DocSecurity>4</ap:DocSecurity>
  <ap:Lines>11</ap:Lines>
  <ap:Paragraphs>3</ap:Paragraphs>
  <ap:ScaleCrop>false</ap:ScaleCrop>
  <ap:Company/>
  <ap:LinksUpToDate>false</ap:LinksUpToDate>
  <ap:CharactersWithSpaces>1615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2017-08-22T05:28:00Z</dcterms:created>
  <dcterms:modified xsi:type="dcterms:W3CDTF">2017-08-22T05:28:00Z</dcterms:modified>
</cp:coreProperties>
</file>