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681" w:rsidRPr="001F5892" w:rsidRDefault="001F5892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2620010</wp:posOffset>
            </wp:positionH>
            <wp:positionV relativeFrom="paragraph">
              <wp:posOffset>179705</wp:posOffset>
            </wp:positionV>
            <wp:extent cx="550545" cy="640715"/>
            <wp:effectExtent l="19050" t="0" r="190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6681" w:rsidRPr="001F5892">
        <w:rPr>
          <w:rFonts w:ascii="Times New Roman" w:hAnsi="Times New Roman" w:cs="Times New Roman"/>
          <w:sz w:val="28"/>
          <w:szCs w:val="28"/>
        </w:rPr>
        <w:br w:type="textWrapping" w:clear="all"/>
        <w:t>Муниципальное образование "Бабстовское сельское поселение"</w:t>
      </w:r>
    </w:p>
    <w:p w:rsidR="00CB6681" w:rsidRPr="001F5892" w:rsidRDefault="00CB6681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B6681" w:rsidRPr="001F5892" w:rsidRDefault="00CB6681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B6681" w:rsidRPr="001F5892" w:rsidRDefault="00CB6681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B6681" w:rsidRPr="001F5892" w:rsidRDefault="00CB6681" w:rsidP="00634AC0">
      <w:pPr>
        <w:pStyle w:val="1"/>
        <w:spacing w:before="0" w:beforeAutospacing="0" w:after="0" w:afterAutospacing="0"/>
        <w:ind w:firstLine="709"/>
        <w:jc w:val="center"/>
        <w:rPr>
          <w:b w:val="0"/>
        </w:rPr>
      </w:pPr>
      <w:r w:rsidRPr="001F5892">
        <w:rPr>
          <w:b w:val="0"/>
          <w:sz w:val="28"/>
          <w:szCs w:val="28"/>
        </w:rPr>
        <w:t>АДМИНИСТРАЦИЯ</w:t>
      </w:r>
      <w:r w:rsidRPr="001F5892">
        <w:rPr>
          <w:b w:val="0"/>
        </w:rPr>
        <w:t xml:space="preserve"> </w:t>
      </w:r>
      <w:r w:rsidRPr="001F5892">
        <w:rPr>
          <w:b w:val="0"/>
          <w:sz w:val="28"/>
          <w:szCs w:val="28"/>
        </w:rPr>
        <w:t>СЕЛЬСКОГО ПОСЕЛЕНИЯ</w:t>
      </w:r>
    </w:p>
    <w:p w:rsidR="00CB6681" w:rsidRPr="001F5892" w:rsidRDefault="00CB6681" w:rsidP="00634A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6681" w:rsidRPr="001F5892" w:rsidRDefault="00CB6681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B6681" w:rsidRPr="00F41DD5" w:rsidRDefault="00634AC0" w:rsidP="00634AC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08.08.2017</w:t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</w:r>
      <w:r w:rsidR="00CB6681" w:rsidRPr="001F5892">
        <w:rPr>
          <w:rFonts w:ascii="Times New Roman" w:hAnsi="Times New Roman" w:cs="Times New Roman"/>
          <w:sz w:val="28"/>
          <w:szCs w:val="28"/>
        </w:rPr>
        <w:tab/>
        <w:t xml:space="preserve">              </w:t>
      </w:r>
      <w:r w:rsidR="003043D5">
        <w:rPr>
          <w:rFonts w:ascii="Times New Roman" w:hAnsi="Times New Roman" w:cs="Times New Roman"/>
          <w:sz w:val="28"/>
          <w:szCs w:val="28"/>
        </w:rPr>
        <w:t xml:space="preserve">   </w:t>
      </w:r>
      <w:r w:rsidR="00CB6681" w:rsidRPr="001F589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49</w:t>
      </w:r>
    </w:p>
    <w:p w:rsidR="00CB6681" w:rsidRPr="001F5892" w:rsidRDefault="00CB6681" w:rsidP="00634AC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с. Бабстово</w:t>
      </w:r>
    </w:p>
    <w:p w:rsidR="0022661B" w:rsidRDefault="0022661B" w:rsidP="00634A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A5DCB" w:rsidRPr="001F5892" w:rsidRDefault="0032539A" w:rsidP="00634AC0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Об утверждении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Правил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благоустройства и санитарного содержания территории муниципального образования « Бабстовское сельское поселение»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</w:t>
      </w:r>
      <w:r w:rsidR="00634A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Еврейской автономной области</w:t>
      </w:r>
    </w:p>
    <w:p w:rsidR="004A5DCB" w:rsidRDefault="004A5DCB" w:rsidP="00634A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</w:p>
    <w:p w:rsidR="004A5DCB" w:rsidRPr="001F5892" w:rsidRDefault="004A5DCB" w:rsidP="00634A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F5892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В соответствии с  </w:t>
      </w:r>
      <w:r w:rsidRPr="001F5892">
        <w:rPr>
          <w:rFonts w:ascii="Times New Roman" w:hAnsi="Times New Roman" w:cs="Times New Roman"/>
          <w:sz w:val="28"/>
          <w:szCs w:val="28"/>
        </w:rPr>
        <w:t xml:space="preserve">Федеральным </w:t>
      </w:r>
      <w:hyperlink r:id="rId5" w:history="1">
        <w:r w:rsidRPr="001F58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</w:t>
        </w:r>
      </w:hyperlink>
      <w:r w:rsidRPr="001F5892">
        <w:rPr>
          <w:rFonts w:ascii="Times New Roman" w:hAnsi="Times New Roman" w:cs="Times New Roman"/>
          <w:sz w:val="28"/>
          <w:szCs w:val="28"/>
        </w:rPr>
        <w:t>ом от 06.10.2003 № 131-ФЗ «Об общих принципах организации местного самоуправления в Российской Федерации»,  Уставом муниципального образования «</w:t>
      </w:r>
      <w:r w:rsidRPr="001F5892">
        <w:rPr>
          <w:rFonts w:ascii="Times New Roman" w:hAnsi="Times New Roman" w:cs="Times New Roman"/>
          <w:kern w:val="32"/>
          <w:sz w:val="28"/>
          <w:szCs w:val="28"/>
        </w:rPr>
        <w:t>Бабстовское</w:t>
      </w:r>
      <w:r w:rsidRPr="001F5892">
        <w:rPr>
          <w:rFonts w:ascii="Times New Roman" w:hAnsi="Times New Roman" w:cs="Times New Roman"/>
          <w:sz w:val="28"/>
          <w:szCs w:val="28"/>
        </w:rPr>
        <w:t xml:space="preserve"> сельское поселение» администрация сельского поселения</w:t>
      </w:r>
    </w:p>
    <w:p w:rsidR="004A5DCB" w:rsidRPr="001F5892" w:rsidRDefault="004A5DCB" w:rsidP="00634AC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</w:rPr>
      </w:pPr>
      <w:r w:rsidRPr="001F5892">
        <w:rPr>
          <w:rFonts w:ascii="Times New Roman" w:hAnsi="Times New Roman" w:cs="Times New Roman"/>
          <w:color w:val="000000"/>
          <w:spacing w:val="-6"/>
          <w:sz w:val="28"/>
          <w:szCs w:val="28"/>
        </w:rPr>
        <w:t>ПОСТАНОВЛЯЕТ:</w:t>
      </w:r>
    </w:p>
    <w:p w:rsidR="004A5DCB" w:rsidRDefault="0022661B" w:rsidP="00634AC0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1. </w:t>
      </w:r>
      <w:r w:rsidR="0032539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Утвердить </w:t>
      </w:r>
      <w:r w:rsidR="004A5DC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Правила благоустройства и санитарного содержания территории муниципального образования « Бабстовское сельское поселение» </w:t>
      </w:r>
      <w:r w:rsidR="004A5DC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области.</w:t>
      </w:r>
    </w:p>
    <w:p w:rsidR="00634AC0" w:rsidRDefault="00634AC0" w:rsidP="00634AC0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Признать утратившими силу следующие постановления администрации сельского поселения:</w:t>
      </w:r>
    </w:p>
    <w:p w:rsidR="00634AC0" w:rsidRPr="00634AC0" w:rsidRDefault="00634AC0" w:rsidP="00634AC0">
      <w:pPr>
        <w:suppressAutoHyphens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AC0">
        <w:rPr>
          <w:rFonts w:ascii="Times New Roman" w:eastAsia="Times New Roman" w:hAnsi="Times New Roman" w:cs="Times New Roman"/>
          <w:sz w:val="28"/>
          <w:szCs w:val="28"/>
          <w:lang w:eastAsia="ru-RU"/>
        </w:rPr>
        <w:t>-  от 25.05.2012 № 49 «</w:t>
      </w:r>
      <w:r w:rsidRPr="00634AC0">
        <w:rPr>
          <w:rFonts w:ascii="Times New Roman" w:hAnsi="Times New Roman" w:cs="Times New Roman"/>
          <w:kern w:val="32"/>
          <w:sz w:val="28"/>
          <w:szCs w:val="28"/>
        </w:rPr>
        <w:t>Об утверждении Правил благоустройства территории муниципального образования «Бабстовское сельское поселение</w:t>
      </w:r>
      <w:r w:rsidRPr="00634AC0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634AC0" w:rsidRPr="00634AC0" w:rsidRDefault="00634AC0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30.07.</w:t>
      </w:r>
      <w:r w:rsidRPr="00634AC0">
        <w:rPr>
          <w:rFonts w:ascii="Times New Roman" w:eastAsia="Times New Roman" w:hAnsi="Times New Roman" w:cs="Times New Roman"/>
          <w:sz w:val="28"/>
          <w:szCs w:val="28"/>
          <w:lang w:eastAsia="ru-RU"/>
        </w:rPr>
        <w:t>2012 № 60 «</w:t>
      </w:r>
      <w:r w:rsidRPr="00634AC0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 сельского поселения  № 49 от 25.05.2012 «</w:t>
      </w:r>
      <w:r w:rsidRPr="00634AC0">
        <w:rPr>
          <w:rFonts w:ascii="Times New Roman" w:hAnsi="Times New Roman" w:cs="Times New Roman"/>
          <w:kern w:val="32"/>
          <w:sz w:val="28"/>
          <w:szCs w:val="28"/>
        </w:rPr>
        <w:t>Об утверждении Правил благоустройства территории муниципального образования «Бабстовское сельское поселение».</w:t>
      </w:r>
    </w:p>
    <w:p w:rsidR="004A5DCB" w:rsidRPr="001F5892" w:rsidRDefault="00634AC0" w:rsidP="00634AC0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3</w:t>
      </w:r>
      <w:r w:rsidR="004A5DCB" w:rsidRPr="00634AC0">
        <w:rPr>
          <w:rFonts w:ascii="Times New Roman" w:hAnsi="Times New Roman" w:cs="Times New Roman"/>
          <w:kern w:val="32"/>
          <w:sz w:val="28"/>
          <w:szCs w:val="28"/>
        </w:rPr>
        <w:t>. Контроль</w:t>
      </w:r>
      <w:r w:rsidR="004A5DCB" w:rsidRPr="001F5892">
        <w:rPr>
          <w:rFonts w:ascii="Times New Roman" w:hAnsi="Times New Roman" w:cs="Times New Roman"/>
          <w:kern w:val="32"/>
          <w:sz w:val="28"/>
          <w:szCs w:val="28"/>
        </w:rPr>
        <w:t xml:space="preserve"> за исполнением настоящего постановления оставляю за собой.</w:t>
      </w:r>
    </w:p>
    <w:p w:rsidR="004A5DCB" w:rsidRPr="001F5892" w:rsidRDefault="00634AC0" w:rsidP="00634AC0">
      <w:pPr>
        <w:suppressAutoHyphens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A5DCB" w:rsidRPr="001F5892">
        <w:rPr>
          <w:rFonts w:ascii="Times New Roman" w:hAnsi="Times New Roman" w:cs="Times New Roman"/>
          <w:sz w:val="28"/>
          <w:szCs w:val="28"/>
        </w:rPr>
        <w:t>. Опубликовать настоящее постановление в «Информационном бюллетене» Бабстовского сельского поселения.</w:t>
      </w:r>
    </w:p>
    <w:p w:rsidR="004A5DCB" w:rsidRPr="001F5892" w:rsidRDefault="00634AC0" w:rsidP="00634AC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  <w:r>
        <w:rPr>
          <w:rFonts w:ascii="Times New Roman" w:hAnsi="Times New Roman" w:cs="Times New Roman"/>
          <w:sz w:val="27"/>
          <w:szCs w:val="27"/>
        </w:rPr>
        <w:t>5</w:t>
      </w:r>
      <w:r w:rsidR="004A5DCB" w:rsidRPr="001F5892">
        <w:rPr>
          <w:rFonts w:ascii="Times New Roman" w:hAnsi="Times New Roman" w:cs="Times New Roman"/>
          <w:sz w:val="27"/>
          <w:szCs w:val="27"/>
        </w:rPr>
        <w:t xml:space="preserve">. </w:t>
      </w:r>
      <w:r w:rsidR="004A5DCB" w:rsidRPr="001F5892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  <w:r w:rsidR="004A5DCB" w:rsidRPr="001F5892">
        <w:rPr>
          <w:rFonts w:ascii="Times New Roman" w:hAnsi="Times New Roman" w:cs="Times New Roman"/>
          <w:color w:val="000000"/>
          <w:spacing w:val="-9"/>
          <w:sz w:val="28"/>
          <w:szCs w:val="28"/>
        </w:rPr>
        <w:t xml:space="preserve"> </w:t>
      </w:r>
    </w:p>
    <w:p w:rsidR="004A5DCB" w:rsidRPr="001F5892" w:rsidRDefault="004A5DCB" w:rsidP="00634A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634A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634A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5DCB" w:rsidRPr="001F5892" w:rsidRDefault="004A5DCB" w:rsidP="00634AC0">
      <w:pPr>
        <w:tabs>
          <w:tab w:val="left" w:pos="79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F589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2539A" w:rsidRDefault="004A5DCB" w:rsidP="00634AC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32539A" w:rsidSect="00634AC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 w:rsidRPr="001F589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В.В. Фарафонтов</w:t>
      </w:r>
    </w:p>
    <w:p w:rsidR="0022661B" w:rsidRPr="001F5892" w:rsidRDefault="0022661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  <w:r w:rsidR="004A5DCB"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УТВЕРЖДЕНЫ</w:t>
      </w:r>
    </w:p>
    <w:p w:rsidR="001F5892" w:rsidRPr="001F5892" w:rsidRDefault="001F5892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A5DCB" w:rsidRPr="001F5892" w:rsidRDefault="004A5DC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постановлением администрации сельского поселения </w:t>
      </w:r>
    </w:p>
    <w:p w:rsidR="004A5DCB" w:rsidRPr="001F5892" w:rsidRDefault="004A5DC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</w:t>
      </w:r>
      <w:r w:rsidR="00634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08.08.2017 </w:t>
      </w: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634A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</w:t>
      </w:r>
    </w:p>
    <w:p w:rsidR="0022661B" w:rsidRPr="001F5892" w:rsidRDefault="0022661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F453B" w:rsidRPr="001F5892" w:rsidRDefault="0022661B" w:rsidP="00634AC0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ПРАВИЛА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благоустройства и санитарного содержания 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территории</w:t>
      </w:r>
    </w:p>
    <w:p w:rsidR="0022661B" w:rsidRPr="001F5892" w:rsidRDefault="00283120" w:rsidP="00634AC0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муниципального образования «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Бабстовско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 w:rsidR="000F453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сельско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поселени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е»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Еврейской автономной области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br/>
      </w:r>
      <w:r w:rsidR="0022661B"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br/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bookmarkStart w:id="0" w:name="sub_100"/>
      <w:r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Раздел 1. Общие положения</w:t>
      </w:r>
    </w:p>
    <w:bookmarkEnd w:id="0"/>
    <w:p w:rsidR="0022661B" w:rsidRPr="001F5892" w:rsidRDefault="0022661B" w:rsidP="00634AC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Настоящие Правила благоустройства и санитарного содержания разработаны с целью обеспечения должного санитарного, противопожарного, эстетического состояния территории поселения и дальнейшего его благоустройства в соответствии с действующими санитарными, противопожарными, архитектурно-градостроительными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F453B" w:rsidRPr="001F5892">
        <w:rPr>
          <w:rFonts w:ascii="Times New Roman" w:hAnsi="Times New Roman" w:cs="Times New Roman"/>
          <w:sz w:val="28"/>
          <w:szCs w:val="28"/>
        </w:rPr>
        <w:t>экологических, социально-культурных и других факторов, характеризующих среду обитания в муниципальном образовании) и определяющих комфортность проживания на такой территории.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2"/>
      <w:bookmarkEnd w:id="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Правила действуют на всей территории </w:t>
      </w:r>
      <w:r w:rsidR="00283120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муниципального образования « Бабстовское сельское поселение» </w:t>
      </w:r>
      <w:r w:rsidR="0028312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территория  сельского поселения)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обязательны для выполнения всеми юридическими лицами, независимо от организационно-правовой формы, физическими лицами и индивидуальными предпринимателями, (в том числе должностными лицами, гражданами, лицами, не имеющими гражданства), временно или на постоянной основе проживающими или ведущими хозяйственную деятельность на территории сельского поселения.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3"/>
      <w:bookmarkEnd w:id="2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Организация рациональной системы санитарной очистк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территории сельского поселения,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сбора, временного хранения и регулярного вывоза промышленных отходов, твердых и жидких бытовых отходо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в; содержание домашних животных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благоустройство территорий </w:t>
      </w:r>
      <w:r w:rsidR="000F453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поселения, должны соответствовать требованиям настоящих Правил.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sub_15"/>
      <w:bookmarkEnd w:id="3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1.4. Настоящие Правила могут быть дополнены и изменены по мере необходимости.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sub_16"/>
      <w:bookmarkEnd w:id="4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1.5. Основные понятия, используемые в настоящих Правилах:</w:t>
      </w:r>
    </w:p>
    <w:bookmarkEnd w:id="5"/>
    <w:p w:rsidR="0022661B" w:rsidRPr="001F5892" w:rsidRDefault="000F453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б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лагоустройство территории </w:t>
      </w: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комплекс предусмотренных правилами благоустройства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мероприятий по содержанию территории, а также по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проектированию и размещению объектов благоустройства, направленных на обеспечение и повышение комфортности условий проживания граждан, поддержание и улучшение санитарного и эстетического состояния территории.</w:t>
      </w:r>
    </w:p>
    <w:p w:rsidR="0022661B" w:rsidRPr="001F5892" w:rsidRDefault="000F453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ерритория предприятий, организаций, учреждений и иных хозяйствующих субъектов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часть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поселения, имеющая площадь, границы, местоположение, правовой статус и другие характеристики, отражаемые в государственном земельном кадастре, переданная (закрепленная) целевым назначением юридическим или физическим лицам на правах, предусмотренных законодательством.</w:t>
      </w:r>
    </w:p>
    <w:p w:rsidR="0022661B" w:rsidRPr="001F5892" w:rsidRDefault="000F453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6" w:name="sub_7"/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тходы производства и потребления (далее - отходы)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остатки сырья, материалов, полуфабрикатов, иных изделий или продуктов, которые образовались в процессе производства или потребления, а также товары (продукция), утратившие свои потребительские свойства.</w:t>
      </w:r>
    </w:p>
    <w:p w:rsidR="0022661B" w:rsidRPr="001F5892" w:rsidRDefault="000F453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sub_8"/>
      <w:bookmarkEnd w:id="6"/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т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вердые и жидкие бытовые отходы (ТБО)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отходы, образующиеся в результате жизнедеятельности населения (приготовление пищи, упаковка товаров, уборка и текущий ремонт жилых помещений, крупногабаритные предметы домашнего обихода, фекальные отходы нецентрализованной канализации и др.).</w:t>
      </w:r>
    </w:p>
    <w:bookmarkEnd w:id="7"/>
    <w:p w:rsidR="0022661B" w:rsidRPr="001F5892" w:rsidRDefault="007D0A56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рупногабаритный мусор (КГМ)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отходы потребления и хозяйственной деятельности (бытовая техника, мебель и др.), утратившие свои потребительские свойства, загрузка которых (по своим размерам и характеру) не может производиться в контейнер.</w:t>
      </w:r>
    </w:p>
    <w:p w:rsidR="0022661B" w:rsidRPr="001F5892" w:rsidRDefault="007D0A56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борка территории – вид деятельности, направленный на обеспечение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юридическими лицами, независимо от их организационно-правовой формы, своевременной и качественной очистки и уборки принадлежащих им на праве собственности или ином вещном праве земельных участков.</w:t>
      </w:r>
    </w:p>
    <w:p w:rsidR="0022661B" w:rsidRPr="001F5892" w:rsidRDefault="007D0A56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оговор на вывоз ТБО (КГМ)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письменное соглашение, имеющее юридическую силу, заключенное между заказчиком (физическим, юридическим лицом) и подрядной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мусоровывозящей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на вывоз ТБО (КГМ).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авал мусора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скопление твердых бытовых отходов (ТБО) и крупногабаритного мусора (КГМ), возникшее в результате самовольного сброса, по объему, не превышающему одного куб. м. на площадке для мусоросборников или на любой другой, не предназначенной для сбора ТБО, территории.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чаговый навал мусора – скопление отходов производства и потребления, возникшее в результате их самовольного (несанкционированного) сбора (размещения) или складирования, по объему до 30 кубических метров на территории площадью до 50 квадратных метров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н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есанкционированная свалка мусора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самовольный    (несанкционированный) сброс (размещение) или складирование ТБО, КГМ, отходов производства и строительства, другого мусора, образованного в процессе деятельности юридических или физических лиц.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к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ритерии оценок состояния уборки и санитарного содержания территорий</w:t>
      </w:r>
      <w:r w:rsidR="0022661B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показатели (средний процент нарушений), на основании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которых производится оценка состояния уборки и санитарного содержания территории сельского поселения.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одержание дорог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комплекс работ, в результате которых поддерживается транспортно-эксплуатационное состояние дороги, дорожных сооружений, полосы отвода, элементов обустройства дороги, организации и безопасности движения, отвечающих требованиям </w:t>
      </w:r>
      <w:hyperlink r:id="rId6" w:history="1"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ГОСТ </w:t>
        </w:r>
        <w:proofErr w:type="gramStart"/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 50597-93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«Автомобильные дороги и улицы. Требования к эксплуатационному состоянию, допустимому по условиям обеспечения безопасности дорожного движения».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="0022661B" w:rsidRPr="001F5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рошенный разукомплектованный автотранспорт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транспортное средство, от которого собственник в установленном порядке отказался, не имеющее собственника, собственник которого неизвестен. Заключения о принадлежности транспортного средства (наличии или отсутствии собственника) представляют органы ГАИ.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орная, карантинная растительность – травяная, кустарниковая растительность, произрастание которой создает засоренность земельных участков, мест общего пользования и которая в том числе может являться причиной отрицательного воздействия на здоровье и жизнь человека.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омашние животные, живущие под присмотром (далее – домашние животные) – животные, исторически прирученные и разводимые человеком, находящиеся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владельца в жилище или служебных помещениях.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езнадзорное животное – домашнее животное, не находящееся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владельца и живущее без присмотра.</w:t>
      </w:r>
    </w:p>
    <w:p w:rsidR="0022661B" w:rsidRPr="001F5892" w:rsidRDefault="00A070FE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одержание домашнего животного – действия, совершаемые владельцами домашних животных для сохранения жизни животных, их физического и психического здоровья, получения полноценного потомства при соблюдении ветеринарно-санитарных норм, а также для обеспечения общественного порядка и безопасности граждан и представителей животного мира.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8" w:name="sub_200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2. Элементы благоустройства территории</w:t>
      </w:r>
    </w:p>
    <w:p w:rsidR="0022661B" w:rsidRPr="001F5892" w:rsidRDefault="0022661B" w:rsidP="00634AC0">
      <w:p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Элементы инженерной подготовки и защиты территории: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2.1.1. Элементы инженерной подготовки и защиты территории обеспечивают безопасность и удобство пользования территорией, ее защиту от неблагоприятных явлений природного и техногенного воздействия в связи с новым строительством или реконструкцией.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Задачи организации рельефа при проектировании благоустройства определяются в зависимости от функционального назначения территории и целей ее преобразования и реконструкции. Организацию рельефа реконструируемой территории, следует ориентировать на максимальное сохранение рельефа, почвенного покрова, имеющихся зеленых насаждений, условий существующего поверхностного водоотвода, использование вытесняемых грунтов на площадке строительства.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2.1.3. При организации рельефа необходимо предусматривать снятие плодородного слоя почвы толщиной 150 - 200 мм и оборудование места для его временного хранения, а если подтверждено отсутствие в нем сверхнормативного загрязнения любых видов - меры по защите от загрязнения. При проведении подсыпки грунта на территории необходимо использовать только минеральные грунты и верхние плодородные слои почвы.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2.1.4. При проектировании стока поверхностных вод необходимо руководствоваться </w:t>
      </w:r>
      <w:hyperlink r:id="rId7" w:history="1"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2.04.03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организации стока должно обеспечиваться комплексное решение вопросов организации рельефа и устройства открытой или закрытой системы водоотводных устройств: водосточных труб (водостоков), лотков, кюветов, быстротоков,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дождеприемных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колодцев. Проектирование поверхностного водоотвода необходимо осуществлять с минимальным объемом земляных работ и предусматривающий сток воды со скоростями, исключающими возможность эрозии почвы.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2.1.5. Применение открытых водоотводящих устройств допускается в границах территорий парков и лесопарков. Открытые лотки (канавы, кюветы) по дну или по всему периметру должны быть укреплены (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одерновка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каменное мощение, монолитный бетон, сборный железобетон, керамика и др.), угол откосов кюветов необходимо принимать в зависимости от видов грунтов.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2.1.6. Минимальные и максимальные уклоны назначаются с учетом не размывающих скоростей воды, которые принимаются в зависимости от вида покрытия водоотводящих элементов. На участках рельефа, где скорости течения дождевых вод выше максимально допустимых, должно быть обеспечено устройство быстротоков (ступенчатых перепадов).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Озеленение.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2.2.1. Озеленение - элемент благоустройства и ландшафтной организации территории, обеспечивающий формирование среды муниципального образования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муниципального образования.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типами насаждений и озеленения могут являться: массивы, группы, солитеры, живые изгороди, кулисы, боскеты, шпалеры, газоны, цветники, различные виды посадок (аллейные, рядовые, букетные и др.).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2.2.3. На территории муниципального образования используются два вида озеленения: стационарное - посадка растений в грунт и мобильное - посадка растений в специальные передвижные емкости (контейнеры, вазоны и т.п.). Стационарное и мобильное озеленение обычно используют для создания архитектурно-ландшафтных объектов (газонов, садов, цветников, площадок с кустами и деревьями и т.п.) на естественных и искусственных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элементах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рельефа.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Сопряжения поверхностей.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2.3.1. К элементам сопряжения поверхностей обычно относят ступени, лестницы, пандусы.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2.3.2. При уклонах пешеходных коммуникаций более 60 промилле необходимо предусматривать устройство лестниц. На основных пешеходных коммуникациях в местах размещения учреждений здравоохранения и других объектов массового посещения, ступени и лестницы необходимо предусматривать при уклонах более 50 промилле, обязательно сопровождая их пандусом.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2.3.3. При проектировании открытых лестниц на перепадах рельефа высоту ступеней назначают не более 120 мм, ширину - не менее 400 мм и уклон 10 - 20 промилле в сторону вышележащей ступени. После каждых 10 - 12 ступеней необходимо устраивать площадки длиной не менее 1,5 м. Край первых ступеней лестниц при спуске и подъеме необходимо выделять полосами яркой контрастной окраски. Все ступени наружных лестниц в пределах одного марша должны быть установлены одинаковыми по ширине и высоте подъема ступеней. При проектировании лестниц в условиях реконструкции сложившихся территорий населенного пункта высота ступеней может быть увеличена до 150 мм, а ширина ступеней и длина площадки - уменьшена до 300 мм и 1,0 м соответственно.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2.3.4. Пандус должен выполняться из нескользкого материала с шероховатой текстурой поверхности без горизонтальных канавок. При отсутствии ограждающих пандус конструкций необходимо предусматривать ограждающий бортик высотой не менее 75 мм и поручни.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2.3.5. При повороте пандуса или его протяженности более 9 м не реже чем через каждые 9 м необходимо предусматривать горизонтальные площадки размером 1,5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1,5 м. На горизонтальных площадках по окончании спуска должны быть спроектированы дренажные устройства. Горизонтальные участки пути в начале и конце пандуса выполняются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отличающимися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окружающих поверхностей текстурой и цветом.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2.3.6. По обеим сторонам лестницы или пандуса должны быть предусмотрены поручни на высоте 800 - 920 мм круглого или прямоугольного сечения, удобного для охвата рукой и отстоящего от стены на 40 мм. При ширине лестниц 2,5 м и более должны быть предусмотрены разделительные поручни. Длину поручней следует устанавливать больше длины пандуса или лестницы с каждой стороны не менее чем на 0,3 м, с округленными и гладкими концами поручней. При проектировании должны быть предусмотрены конструкции поручней, исключающие соприкосновение руки с металлом.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Ограждения.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благоустройства на территории муниципального образования предусматриваются применение различных видов ограждений, которые различаются: по назначению (декоративные, защитные, их сочетание), высоте (низкие – 0,3–1,0 м, средние – 1,1–2,0 м, высокие – более 2,0 м), виду материала (зеленые изгороди, металлические, из пластмассового профиля, железобетонные и др.), степени проницаемости для взгляда (прозрачные, глухие), степени стационарности (постоянные, временные, передвижные).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2.4.2. Настоящие местные нормы и правила благоустройства территорий распространяются для ограждений площадок и участков вновь строящихся и реконструируемых предприятий, зданий и сооружений различного назначения, а также домохозяйств в усадебной застройке. Проектирование ограждений  производится в зависимости от их местоположения и назначения согласно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ГОСТам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III-10-75 «Благоустройство территорий», каталогам сертифицированных изделий, проектам индивидуального проектирования.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Ограждения должны проектироваться только в случаях, когда они требуются по условиям эксплуатации и охраны предприятий, зданий и сооружений, охраняемых автостоянок, спортивных площадок, в декоративных целях для условного разделения элементов территории благоустройства, а также различных лестниц и пандусов.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2.4.3. Высота ограждений в селитебной зоне должна быть не более 2 метров.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границе с соседними земельными участками ограждения должны быть проветриваемыми на высоту не менее 0,5 м от уровня земли ограждения и высотой не более 2,0 м. По взаимному согласию смежных землепользователей допускается устройство сплошных ограждений из качественных и эстетически выполненных элементов. При общей толщине конструкции ограждения до 100 мм ограждение допускается устанавливать по центру межевой границы участка, при большей толщине конструкции - смещать в сторону участка инициатора ограждения на величину превышения указанной нормы.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общественно-деловых зонах ограждения, как правило, не следует предусматривать вдоль фасадов зданий, расположенных на границах площадки. В этих случаях ограждение должно предусматриваться только в разрывах между зданиями.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территориях общественного, жилого, рекреационного назначения не допускается проектирование глухих и железобетонных ограждений. Могут применяться декоративные металлические ограждения. Применение кирпичной кладки допускается для отдельных элементов ограждений - опорных столбов, цокольной части, входов и въездов. Подземные части оград необходимо изолировать от воздействия воды и влаги. Сетка, проволока, ковка и другие металлические части, применяемые для ограждений, должны иметь антикоррозионное покрытие.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2.4.4. Во всех случаях запрещается предусматривать ограждения:</w:t>
      </w:r>
    </w:p>
    <w:p w:rsidR="0022661B" w:rsidRPr="001F5892" w:rsidRDefault="006D5C2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отдельных участков зданий и сооружений в пределах общего наружного ограждения площадки, за исключением участков, ограждение которых необходимо по требованиям техники безопасности или по санитарным требованиям (открытые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электроподстанции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карантины и т.п.);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 общего имущества многоквартирного дома, расположенных в жилой застройке;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территорий, резервируемых для последующего расширения предприятий;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зданий распределительных устройств и подстанций;</w:t>
      </w:r>
    </w:p>
    <w:p w:rsidR="009F4644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сооружений коммунального назначения </w:t>
      </w:r>
    </w:p>
    <w:p w:rsidR="009F4644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производственных отвалов, не опасных по своему составу для населения и животных (кроме отвалов, ограждение которых требуется по условиям техники безопасности);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жилых многоквартирных зданий;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магазинов, универмагов и других торговых предприятий;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столовых, кафе и других предприятий общественного питания;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предприятий бытового обслуживания населения;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поликлиник, диспансеров и других лечебных учреждений, не имеющих стационаров;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клубов, кинотеатров и других зрелищных зданий.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2.4.5. Ограждение территорий памятников историко-культурного наследия выполняется в соответствии с регламентами, установленными для данных территорий.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2.4.6. Должно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предусматриваться размещение защитных металлических ограждений высотой не менее 0,5 м в местах примыкания газонов к проездам, стоянкам автотранспорта, в местах возможного наезда автомобилей на газон и вытаптывания троп через газон. Ограждения должны размещаться на территории газона с отступом от границы примыкания порядка 0,2-0,3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2.4.7.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должны предусматриваться защитные приствольные ограждения высотой 0,9 м и более, диаметром 0,8 м и более в зависимости от возраста, породы дерева и прочих характеристик.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Малые архитектурные формы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2.5.1. К малым архитектурным формам (МАФ) относятся: элементы монументально-декоративного оформления, устройства для оформления мобильного и вертикального озеленения, коммунально-бытовое и техническое оборудование на территории муниципального образования.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Устройства для оформления озеленения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2.5.2. Для оформления мобильного и вертикального озеленения необходимо применять следующие виды устройств: трельяжи, шпалеры,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цветочницы, вазоны. Трельяж и шпалера - легкие деревянные или металлические конструкции в виде решетки для озеленения вьющимися или опирающимися растениями, могут использоваться для организации уголков тихого отдыха, укрытия от солнца, ограждения площадок, технических устройств и сооружений.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Пергола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легкое решетчатое сооружение из дерева или металла в виде беседки, галереи или навеса, используется как «зеленый тоннель», переход между площадками или архитектурными объектами. Цветочницы, вазоны - небольшие емкости с растительным грунтом, в которые высаживаются цветочные растения.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Уличное коммунально-бытовое оборудование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Уличное коммунально-бытовое оборудование обычно представлено различными видами мусоросборников - контейнеров и урн. Основными требованиями при выборе того или иного вида коммунально-бытового оборудования должны являться: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экологичность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безопасность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(отсутствие острых углов), удобство в пользовании, легкость очистки, привлекательный внешний вид.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сбора бытового мусора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площадях, объектах рекреации должны применять малогабаритные (малые) контейнеры (менее 0,5 куб. м) и (или) урны, устанавливая их у входов: в объекты торговли и общественного питания, другие учреждения общественного назначения.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Интервал при расстановке малых контейнеров и урн (без учета обязательной расстановки у вышеперечисленных объектов) должен составлять: на основных пешеходных коммуникациях - не более 60 м, других территорий муниципального образования - не более 100 м. На территории объектов рекреации малые контейнеры и урны должны быть установлены у скамей, некапитальных нестационарных сооружений и уличного технического оборудования, ориентированных на продажу продуктов питания.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того, урны должны быть установлены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общественного транспорта. Во всех случаях должна быть предусмотрена расстановка, не мешающая передвижению пешеходов, проезду инвалидных и детских колясок.</w:t>
      </w:r>
    </w:p>
    <w:p w:rsidR="0022661B" w:rsidRPr="001F5892" w:rsidRDefault="009F4644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Уличное техническое оборудование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уличному техническому оборудованию относятся: укрытия таксофонов, почтовые ящики и др., торговые палатки, элементы инженерного оборудования (подъемные площадки для инвалидных колясок, смотровые люки, вентиляционные шахты подземных коммуникаций, шкафы телефонной связи и т.п.).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 уличного технического оборудования должна обеспечивать удобный подход к оборудованию и соответствовать </w:t>
      </w:r>
      <w:hyperlink r:id="rId8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разделу 3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35-01.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Должно выполняться оформление элементов инженерного оборудования, не нарушающей уровень благоустройства формируемой среды, ухудшающей условия передвижения, противоречащей техническим условиям, в том числе: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крышки люков смотровых колодцев, расположенных на территории пешеходных коммуникаций (в т.ч. уличных переходов), должны быть спроектированы, как правило, в одном уровне с покрытием прилегающей поверхности, в ином случае перепад отметок, не превышающий 20 мм, а зазоры между краем люка и покрытием тротуара - не более 15 мм;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вентиляционные шахты оборудовать решетками.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Игровое и спортивное оборудование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Игровое и спортивное оборудование на территории муниципального образования представлено игровыми, физкультурно-оздоровительными устройствами, сооружениями и (или) их комплексами. При выборе состава игрового и спортивного оборудования для детей и подростков должно быть обеспечено соответствие оборудования анатомо-физиологическим особенностям разных возрастных групп.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4644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Предусматриваются следующие требования к материалу игрового оборудования и условиям его обработки: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деревянное оборудование, выполненное из твердых пород дерева со специальной обработкой, предотвращающей гниение, усыхание, возгорание, сколы; отполированное, острые углы закруглены;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металл должен применяется преимущественно для несущих конструкций оборудования, иметь надежные соединения и соответствующую обработку (влагостойкая покраска, антикоррозийное покрытие); может быть применен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металлопластик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травмирует, не ржавеет, морозоустойчив);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бетонные и железобетонные элементы оборудования должны быть выполнены из бетона марки не ниже 300, морозостойкостью не менее 150, иметь гладкие поверхности;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оборудование из пластика и полимеров следует выполнять с гладкой поверхностью и яркой, чистой цветовой гаммой окраски, не выцветающей от воздействия климатических факторов.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2.8.2.2.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требованиях к конструкциям игрового оборудования должны быть исключены острые углы,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застревание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частей тела ребенка, их попадание под элементы оборудования в состоянии движения; поручни оборудования должны полностью охватываться рукой ребенка;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(не менее двух) диаметром не менее 500 мм.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.8.2.3.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размещении игрового оборудования на детских игровых площадках должны соблюдаться минимальные расстояния безопасности. В пределах указанных расстояний на участках территории площадки не допускается размещение других видов игрового оборудования, скамей, урн, твердых видов покрытия, а также веток, стволов, корней деревьев.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2.8.3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оборудование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8.3.1.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Спортивное оборудование предназначено для всех возрастных групп населения, размещается на спортивных, физкультурных площадках, либо на специально оборудованных пешеходных коммуникациях (тропы здоровья) в составе рекреаций.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Спортивное оборудование в виде специальных физкультурных снарядов и тренажеров может быть как заводского изготовления, так и выполненным из бревен и брусьев со специально обработанной поверхностью, исключающей получение травм (отсутствие трещин, сколов и т.п.). При размещении необходимо руководствоваться каталогами сертифицированного оборудования.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Освещение и осветительное оборудование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В муниципальном образовании предусматривается функциональное освещение с целью решения утилитарных,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светопланировочных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светокомпозиционных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задач, в т.ч. при необходимости светоцветового зонирования территорий муниципального образования и формирования системы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светопространственных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ансамблей.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При проектировании каждой из трех основных групп осветительных установок (функционального, архитектурного освещения, световой информации) должны быть обеспечены: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 </w:t>
      </w:r>
      <w:hyperlink r:id="rId9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(</w:t>
        </w:r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23-05)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экономичность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энергоэффективность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применяемых установок, рациональное распределение и использование электроэнергии;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удобство обслуживания и управления при разных режимах работы установок.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2.9. 3.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Функциональное освещение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Функциональное освещение (ФО) осуществляется стационарными установками освещения дорожных покрытий и простран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 в тр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анспортных и пешеходных зонах. Установки ФО подразделяются на обычные,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высокомачтовые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парапетные, газонные и встроенные.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обычных установках светильники рекомендуется располагать на опорах (венчающие, консольные), подвесах или фасадах (бра, плафоны) на высоте от 3 до 15 м. Их применяют в транспортных и пешеходных зонах как наиболее традиционные.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высокомачтовых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установках осветительные приборы (прожекторы или светильники) должны располагаться на опорах на высоте 20 и более метров. Эти установки используются для освещения обширных пространств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парапетных установках светильники встраиваются линией или пунктиром в парапет высотой до 1,2 метров, ограждающий проезжую часть путепроводов,  пандусов, развязок, а также тротуары и площадки. Их применение должно обосновать технико-экономическими и (или) художественными аргументами.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Газонные светильники служат для освещения газонов, цветников, пешеходных дорожек и площадок. Они могут предусматриваться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общественных пространств и объектов рекреации в зонах минимального вандализма.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Светильники, встроенные в ступени, подпорные стенки, ограждения, цоколи зданий и сооружений, МАФ, должны использовать для освещения пешеходных зон территорий общественного назначения.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 света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стационарных установках ФО должны применяться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энергоэффективные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света, эффективные осветительные приборы и системы, качественные по дизайну и эксплуатационным характеристикам изделия и материалы: опоры, кронштейны, защитные решетки, экраны и конструктивные элементы, отвечающие требованиям действующих национальных стандартов.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Источники света в установках ФО должны выбираться с учетом требований, улучшения ориентации, формирования благоприятных зрительных условий, а также, в случае необходимости, светоцветового зонирования.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установках АО и СИ должны использоваться источники белого или цветного света с учетом формируемых условия световой 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цветовой адаптации и суммарный зрительный эффект, создаваемый совместным действием осветительных установок всех групп, особенно с хроматическим светом, функционирующих в конкретном пространстве населенного пункта или световом ансамбле.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2.11.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Освещение транспортных и пешеходных зон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установках ФО транспортных и пешеходных зон должны применяться осветительные приборы направленного в нижнюю полусферу прямого, рассеянного или отраженного света.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светильников с неограниченным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светораспределением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(типа шаров из прозрачного или светорассеивающего материала) допускается в установках: газонных, на фасадах (типа бра и плафонов) и на опорах с венчающими и консольными приборами (устанавливается на озелененных территориях или на фоне освеще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фасадов зданий, сооружений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освещения проезжей части улиц и сопутствующих им тротуаров в зонах интенсивного пешеходного движения применяются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двухконсольные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опоры со светильниками на разной высоте, снабженными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разноспектральными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источниками света.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Выбор типа, расположения и способа установки светильников ФО транспортных и пешеходных зон должен осуществляться с учетом формируемого масштаба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светопространств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проезжей частью улиц, дорог и площадей светильники на опорах должны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устанавливаться на высоте не менее 8 м. В пешеходных зонах высота установки светильников на опорах может приниматься, как правило, не менее 3,5 м и не более 5,5 м. Светильники (бра, плафоны) для освещения проездов, тротуаров и площадок, расположенных у зданий, устанавливаются на высоте не менее 3 м.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Опоры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пересечениях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 устанавливаются до начала закругления тротуаров и не ближе 1,5 м от различного рода въездов, не нарушая единого строя линии их установки.</w:t>
      </w:r>
    </w:p>
    <w:p w:rsidR="0022661B" w:rsidRPr="001F5892" w:rsidRDefault="00660E67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Режимы работы осветительных установок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660E67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проектировании осветительных установок в целях рационального использования электроэнергии и обеспечения визуального разнообразия среды населенного пункта в темное время суток предусматриваются следующие режимы их работы: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вечерний будничный режим, когда функционируют все стационарные установки ФО и СИ, за исключением систем праздничного освещения;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ночной дежурный режим, когда в установках ФО и СИ может отключаться часть осветительных приборов, допускаемая нормами освещенности и распоряжениями администрации поселения;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праздничный режим, когда функционируют все стационарные и временные осветительные установки в часы суток и дни недели, определяемые администрацией поселения;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сезонный режим, предусматриваемый главным образом в рекреационных зонах для стационарных и временных установок ФО в определенные сроки (зимой, осенью).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Включение всех групп осветительных установок независимо от их ведомственной принадлежности может производиться вечером при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снижении уровня естественной освещенности до 20 лк. Отключение производится: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установок ФО - утром при повышении освещенности до 10 лк; время возможного отключения части уличных светильников при переходе с вечернего на ночной режим устанавливается администрацией поселения, переключение освещения пешеходных тоннелей с дневного на вечерний и ночной режим, а также с ночного на дневной следует производить одновременно с включением и отключением уличного освещения;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установок СИ - по решению соответствующих ведомств или владельцев.</w:t>
      </w:r>
    </w:p>
    <w:p w:rsidR="0022661B" w:rsidRPr="001F5892" w:rsidRDefault="002F6ADC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2.13.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Средства наружной рекламы и информации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Размещение средств наружной рекламы и информации на территории населенного пункта производится согласно </w:t>
      </w:r>
      <w:hyperlink r:id="rId10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52044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Некапитальные нестационарные сооружения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Некапитальными нестационарными являются сооружения, выполненные из легких конструкций, не предусматривающих устройство заглубленных фундаментов и подземных сооружений - это остановочные павильоны, наземные туалетные кабины, боксовые гаражи, другие объекты некапитального характера.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Отделочные материалы сооружений должны отвечать санитарно-гигиеническим требованиям, нормам противопожарной безопасности, характеру сложившейся среды населенного пункта и условиям долговременной эксплуатации.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некапитальных нестационарных сооружений на территориях муниципального образования, не должно мешать пешеходному движению, нарушать противопожарные требования, условия инсоляции территории и помещений, рядом с которыми они расположены, ухудшать визуальное восприятие среды населенного пункта и благоустройство территории и застройки.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размещении сооружений в границах охранных зон зарегистрированных памятников культурного наследия (природы) и в зонах особо охраняемых природных территорий параметры сооружений (высота, ширина, протяженность) функциональное назначение и прочие условия их размещения необходимо согласовывать с уполномоченными органами охраны памятников, природопользования и охраны окружающей среды.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допускается размещение некапитальных нестационарных сооружений на газонах, площадках (детских, отдыха, спортивных, транспортных стоянок), посадочных площадках пассажирского транспорта, в охранной зоне водопроводных и канализационных сетей, трубопроводов, 20 м - от окон жилых помещений, перед витринами торговых предприятий, 3 м - от ствола дерева.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Возможно размещение сооружений на тротуарах шириной более 3 м при условии, что фактическая интенсивность движения пешеходов в час "пик" в двух направлениях не превышает 700 пеш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ас на одну полосу движения, равную 0,75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Размещение остановочных павильонов должно предусматриваться в местах остановок наземного пассажирского транспорта. Для установки павильона должна предусматриваться площадка с твердыми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видами покрытия размером 2,0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5,0 м и более. Расстояние от края проезжей части до ближайшей конструкции павильона устанавливается не менее 3,0 м, расстояние от боковых конструкций павильона до ствола деревьев - не менее 2,0 м для деревьев с компактной кроной. При проектировании остановочных пунктов и размещении ограждений остановочных площадок необходимо руководствоваться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соответствующими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Оформление и оборудование зданий и сооружений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Проектирование оформления и оборудования зданий и сооружений обычно включает: колористическое решение внешних поверхностей стен, отделку крыши, некоторые вопросы оборудования конструктивных элементов здания (входные группы, цоколи и др.), размещение антенн, водосточных труб,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домовых знаков, защитных сеток и т.п.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Для обеспечения поверхностного водоотвода от зданий и сооружений по их периметру должно быть предусмотрено устройство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надежной гидроизоляцией. Уклон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должен принимать не менее 10 промилле в сторону от здания. Ширину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зданий и сооружений должен принимать 0,8 - 1,2 м. В случае примыкания здания к пешеходным коммуникациям, роль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обычно выполняет тротуар с твердым видом покрытия.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 При организации стока воды со скатных крыш через водосточные трубы необходимо: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нарушать пластику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допускать высоты свободного падения воды из выходного отверстия трубы более 200 мм;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лотков, либо - устройство лотков в покрытии;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предусматривать устройство дренажа в местах стока воды из трубы на газон или иные мягкие виды покрытия.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населения (пандусы, перила и пр.).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.4.1.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рекомендуется выносить на прилегающий тротуар не более чем на 0,5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Площадки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На территории 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проектируются следующие виды площадок: для игр детей, занятий спортом, установки мусоросборников. Размещение площадок в границах охранных зон зарегистрированных памятников культурного наследия и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охраняемых природных территорий необходимо согласовывать с уполномоченными органами охраны памятников, природопользования и охраны окружающей среды.</w:t>
      </w:r>
    </w:p>
    <w:p w:rsidR="0022661B" w:rsidRPr="001F5892" w:rsidRDefault="002F6ADC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2.16.2.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Детские площадки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6.2.1.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Детские площадки обычно предназначены для игр и активного отдыха детей.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интересам. Для детей и подростков (12 - 16 лет) организовываются спортивно-игровые комплексы и оборудование специальных мест для катания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самокатах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роликовых досках и коньках.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Минимально допустимое расстояние от окон жилых и общественных зданий до площадок для игр детей дошкольного и младшего школьного возраста - не менее 12 м; для занятий физкультурой, в зависимости от шумовых характеристик от 10 до 40 м; (наибольшие значения принимаются для хоккейных и футбольных площадок, наименьшие - для площадок для настольного тенниса).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Площадки для игр детей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жилого назначения необходимо проектировать из расчета 0,7 кв. м на 1 жителя. Размеры и условия размещения площадок необходимо проектировать в зависимости от возрастных групп детей и места размещения жилой застройки в городе.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16.2.4.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 детей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преддошкольного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возраста могут иметь незначительные размеры (50 - 75 кв. м), размещаться отдельно или совмещаться с площадками для тихого отдыха взрослых - в этом случае общая площадь площадки должна быть не менее 80 кв.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Детские площадки должны быть изолированы от транзитного пешеходного движения, проездов, разворотных площадок, площадок для установки мусоросборников, участков постоянного и временного хранения автотранспортных средств. Подходы к детским площадкам не должны быть организованы с проездов и улиц. При условии изоляции детских площадок зелеными насаждениями (деревья, кустарники) минимальное расстояние от границ детских площадок до гостевых стоянок и участков постоянного и временного хранения автотранспортных средств должно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устнавливаться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СанПиН, площадок мусоросборников - 15 м,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отстойно-разворотных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площадок на конечных остановках маршрутов пассажирского транспорта - не менее 50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2.6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реконструкции детских площадок во избежание травматизма необходимо предотвращать наличие на территории площадки выступающих корней или нависающих низких веток, остатков старого, срезанного оборудования (стойки, фундаменты), находящихся над поверхностью земли, незаглубленных в землю металлических перемычек (как правило, у турников и качелей). При реконструкции прилегающих территорий детские площадки следует изолировать от мест ведения работ и складирования строительных материалов.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16.2.7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Элементами благоустройства территории на детской площадки являются: мягкие виды покрытия, элементы сопряжения поверхности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площадки с газоном, озеленение, игровое оборудование, скамьи и урны, осветительное оборудование.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16.2.7.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Мягкие виды покрытия (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песчаное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уплотненное песчаное на грунтовом основании или гравийной крошке, мягкое резиновое или мягкое синтетическое) должны предусматриваться на детской площадке в местах расположения игрового оборудования и других, связанных с возможностью падения детей. Места установки скамеек должны быть оборудованы твердыми видами покрытия или фундаментом. При травяном покрытии площадок необходимо предусматривать пешеходные дорожки к оборудованию с твердым, мягким или комбинированным видами покрытия.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Для сопряжения поверхностей площадки и газона необходимо применять садовые бортовые камни со скошенными или закругленными краями.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Детские площадки необходимо озеленять посадками деревьев и кустарника, с учетом их инсоляции в течение 5 часов светового дня. Деревья с восточной и северной стороны площадки должны высаживаться не ближе 3 м, а с южной и западной - не ближе 1 м от края площадки до оси дерева. На площадках дошкольного возраста не допускается применение видов растений с колючками. На всех видах детских площадок не должно допускаться применение растений с ядовитыми плодами.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16.2.10.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Осветительное оборудование должно функционировать в режиме освещения территории, на которой расположена площадка. Необходимо не допускать размещение осветительного оборудования на высоте менее 2,5 м.</w:t>
      </w:r>
    </w:p>
    <w:p w:rsidR="0022661B" w:rsidRPr="001F5892" w:rsidRDefault="002F6ADC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2.16.3.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Спортивные площадки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2F6ADC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Спортивные площадки, предназначены для занятий физкультурой и спортом всех возрастных групп населения, их необходимо проектировать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должно вестись в зависимости от вида специализации площадки. Расстояние от границы площадки до мест хранения легковых автомобилей должно быть установлено согласно </w:t>
      </w:r>
      <w:hyperlink r:id="rId11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СанПиН 2.2.1/2.1.1.1200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и проектирование благоустройства спортивного ядра на территории участков общеобразовательных школ необходимо вести с учетом обслуживания населения прилегающей жилой застройки. Минимальное расстояние от границ спортплощадок до окон жилых домов должно принимать от 10 до 40 м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устанавливаются площадью не менее 150 кв. м, школьного возраста (100 детей) - не менее 250 кв.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Элементами благоустройства территории на спортивной площадке являются: мягкие или газонные виды покрытия, спортивное оборудование. Необходимо озеленение и ограждение площадки.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Озеленение необходимо размещать по периметру площадки, высаживая быстрорастущие деревья на расстоянии от края площадки не менее 2 м. Не применяются деревья и кустарники, имеющие блестящие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листья, дающие большое количество летящих семян, обильно плодоносящих и рано сбрасывающих листву.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ограждения площадки можно применять вертикальное озеленение.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16.3.5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Площадки могут быть оборудованы сетчатым ограждением высотой 2,5 - 3 м, а в местах примыкания спортивных площадок друг к другу - высотой не менее 1,2 м.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2.17.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Площадки для установки мусоросборников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Площадки для установки мусоросборников - специально оборудованные места, предназначенные для сбора твердых бытовых отходов (ТБО). Наличие таких площадок должно предусматривать в составе территорий и участков любого функционального назначения, где могут накапливаться ТБО.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Площадки должны быть удалены от окон жилых зданий, границ участков детских учреждений, мест отдыха на расстояние не менее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20 м, на участках жилой застройки - не далее 100 м от входов, считая по пешеходным дорожкам от дальнего 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должна быть предусмотрена возможность удобного подъезда транспорта для очистки контейнеров и наличия разворотных площадок (12 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x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м). Размещение площадок  должно проектироваться вне зоны видимости с транзитных транспортных и пешеходных коммуникаций, в стороне от уличных фасадов зданий. Территорию площадки необходимо располагать в зоне затенения (прилегающей застройкой, навесами или посадками зеленых насаждений).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 площадки на один контейнер должен принимать - 2 - 3 кв.м. Между контейнером и краем площадки размер прохода должен быть установлен не менее 1,0 м, между контейнерами - не менее 0,35 м. На территории жилого назначения площадки необходимо проектировать из расчета 0,03 кв. м на 1 жителя; на территории многоквартирного дома, если подъездов меньше 6-8 - одну площадку при каждом доме.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обязательный перечень элементов благоустройства территории на площадке для установки мусоросборников включаются: твердые виды покрытия, элементы сопряжения поверхности площадки с прилегающими территориями, контейнеры для сбора ТБО, осветительное оборудование. Необходимо проектировать озеленение площадки.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17.5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Покрытие площадки следует устанавливать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аналогичным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покрытию транспортных проездов. Уклон покрытия площадки должен быть составляющим 5 - 10% в сторону проезжей части, чтобы не допускать застаивания воды и скатывания контейнера.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17.6.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Сопряжение площадки с прилегающим проездом, должно осуществляться в одном уровне, без укладки бордюрного камня, с газоном - садовым бортом или декоративной стенкой высотой 1,0 - 1,2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17.7.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Функционирование осветительного оборудования устанавливается в режиме освещения прилегающей территории с высотой опор - не менее 3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17.8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Озеленение производится деревьями с высокой степенью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фитонцидности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густой и плотной кроной. Высоту свободного пространства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над уровнем покрытия площадки до кроны необходимо предусматривать не менее 3,0 м. Допускается для визуальной изоляции площадок применение декоративных стенок, трельяжей или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периметральной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живой изгороди в виде высоких кустарников без плодов и ягод.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Пешеходные коммуникации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Пешеходные коммуникации обеспечивают пешеходные связи и передвижения на территории муниципального образования. К пешеходным коммуникациям относят: тротуары, аллеи, дорожки, тропинки. При проектировании пешеходных коммуникаций на территории 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безопасного, беспрепятственного и удобного передвижения людей, включая инвалидов 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 населения. В системе пешеходных коммуникаций выделяют основные и второстепенные пешеходные связи.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виды пешеходных связей, а также организация и благоустройство территории объектов, доступных для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 населения, а также прилегающих к ним территорий, должны обеспечивать: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досягаемость объектов целевого посещения и беспрепятственность перемещения по прилегающей к объекту территории, а также внутри зданий и сооружений;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путей движения (в том числе эвакуационных);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своевременное получение полноценной и качественной информации, позволяющей ориентироваться в пространстве, использовать оборудование (в том числе для самообслуживания), получать услуги.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При проектировании пешеходных коммуникаций продольный уклон должен принимать не более 60 промилле, поперечный уклон (односкатный или двускатный) - оптимальный 20 промилле, минимальный - 5 промилле, максимальный - 30 промилле. Уклоны пешеходных коммуникаций с учетом обеспечения передвижения инвалидных колясок необходимо предусматривать не превышающими: продольный - 50 промилле, поперечный - 20 промилле. На пешеходных коммуникациях с уклонами 30 - 60 промилле необходимо не реже, чем через 100 м устраивать горизонтальные участки длиной не менее 5 м. В случаях, когда по условиям рельефа невозможно обеспечить указанные выше уклоны, должно быть предусмотрено устройство лестниц и пандусов.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В случае необходимости расширения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тротуаров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устраивать пешеходные галереи в составе прилегающей застройки.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2.18.4.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пешеходные коммуникации обеспечивают связь жилых, общественных, производственных и иных зданий с остановками общественного транспорта, учреждениями культурно-бытового обслуживания, рекреационными территориями, а также связь между основными пунктами тяготения в составе общественных зон и объектов рекреации.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Трассировка основных пешеходных коммуникаций может осуществляться вдоль улиц и дорог (тротуары) или независимо от них.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предусматривать, что насаждения, здания, выступающие элементы зданий и технические устройства, расположенные вдоль основных пешеходных коммуникаций, не должны сокращать ширину дорожек, а также - минимальную высоту свободного пространства над уровнем покрытия дорожки равную 2 м. При ширине основных пешеходных коммуникаций 1,5 м через каждые 30 м необходимо предусматривать уширения (разъездные площадки) для обеспечения передвижения инвалидов в креслах-колясках во встречных направлениях.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Общая ширина пешеходной коммуникации в случае размещения на ней некапитальных нестационарных сооружений, должна складываться из ширины пешеходной части, ширины участка, отводимого для размещения сооружения, и ширины буферной зоны (не менее 0,75 м), предназначенной для посетителей и покупателей. Ширину пешеходных коммуникаций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возможного встречного движения инвалидов на креслах-колясках нельзя устанавливать менее 1,8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18.4.4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Обязательный перечень элементов благоустройства территории на территории основных пешеходных коммуникаций: твердые виды покрытия, элементы сопряжения поверхностей, урны или малые контейнеры для мусора, осветительное оборудование, скамьи (на территории рекреаций).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покрытиям и конструкциям основных пешеходных коммуникаций устанавливаются с возможностью их всесезонной эксплуатации, а при ширине 2,25 м и более - возможностью эпизодического проезда специализированных транспортных средств. Возможно мощение плиткой.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18.4.5.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размещение некапитальных нестационарных сооружений.</w:t>
      </w:r>
    </w:p>
    <w:p w:rsidR="0022661B" w:rsidRPr="001F5892" w:rsidRDefault="00767FC2" w:rsidP="00634AC0">
      <w:pPr>
        <w:suppressAutoHyphens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2.18.5.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Второстепенные пешеходные коммуникации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Второстепенные пешеходные коммуникации обеспечивают связь между застройкой и элементами благоустройства (площадками) в пределах участка территории, а также передвижения на территории объектов рекреации (сквер, бульвар, парк, лесопарк). Ширина второстепенных пешеходных коммуникаций принимается порядка 1,0 - 1,5 м.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Обязательный перечень элементов благоустройства на территории второстепенных пешеходных коммуникаций включает различные виды покрытия.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18.5.3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дорожках скверов, бульваров, садов населенного пункта необходимо предусматривать твердые или мягкие виды покрытия с элементами сопряжения. Возможно мощение плиткой.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Транспортные проезды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Транспортные проезды - элементы системы транспортных коммуникаций, обеспечивающие транспортную связь между зданиями и участками внутри территорий кварталов, крупных объектов рекреации, производственных и общественных зон, а также связь с улично-дорожной сетью населенного пункта.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767FC2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Проектирование транспортных проездов необходимо вести с учетом </w:t>
      </w:r>
      <w:hyperlink r:id="rId12" w:history="1">
        <w:proofErr w:type="spellStart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2.05.02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проектировании проездов следует обеспечивать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сохранение или улучшение ландшафта и экологического состояния прилегающих территорий.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Раздел 3. Благоустройство на территории общественного назначения</w:t>
      </w:r>
    </w:p>
    <w:p w:rsidR="0022661B" w:rsidRPr="001F5892" w:rsidRDefault="0022661B" w:rsidP="00634A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Общие положения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нормирования благоустройства на территориях общественного назначения являются: общественные пространства населенного пункта, участки и зоны общественной застройки, которые в различных сочетаниях формируют все разновидности общественных территорий муниципального образования.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3.1.2. На территориях общественного назначения при благоустройстве необходимо обеспечивать: открытость и проницаемость территорий для визуального восприятия (отсутствие глухих оград), условия беспрепятственного передвижения населения (включая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маломобильные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группы), приемы поддержки исторически сложившейся планировочной структуры и масштаба застройки, достижение стилевого единства элементов благоустройства с окружающей средой населенного пункта.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Общественные пространства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 Общественные пространства муниципального образования включают пешеходные коммуникации, пешеходные зоны, участки активно посещаемой общественной застройки, участки озеленения, расположенн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в составе населенного пункта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3.2.1.1. Пешеходные коммуникации и пешеходные зоны обеспечивают пешеходные связи и передвижения по территории населенного пункт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3.2.1.2. Участки общественной застройки с активным режимом посещения - это учреждения торговли, культуры, искусства, образования и т.п. объекты; они могут быть организованы с выделением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территории, либо без нее, в этом случае границы участка устанавливаются совпадающими с внешним контуром подошвы застройки зданий и сооружений.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3.2.1.3. Участки озеленения на территории общественных пространств муниципального образования необходимо проектировать в виде цветников, газонов, одиночных, групповых, рядовых посадок, вертикальных, многоярусных, мобильных форм озеленения.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 К обязательному перечню элементов благоустройства на территории общественных пространств муниципального образования относятся: твердые виды покрытия в виде плиточного мощения, элементы сопряжения поверхностей, озеленение, скамьи, урны и малые контейнеры для мусора, уличное техническое оборудование, осветительное оборудование, элементы защиты участков озеленения (металлические ограждения, специальные виды покрытий и т.п.).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3.2.2.1. Возможно на территории пешеходных зон и коммуникаций размещение средств наружной рекламы, некапитальных нестационарных сооружений мелкорозничной торговли, бытового обслуживания и питания, остановочных павильонов.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3.2.2.2. Возможно на территории участков общественной застройки (при наличии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территорий) размещение ограждений и средств наружной рекламы.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Участки и специализированные зоны общественной застройки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Участки общественной застройки) - это участки общественных учреждений с ограниченным или закрытым режимом посещения: органы власти и управления, больницы и т.п. объекты.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могут быть организованы с выделением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территории, либо без нее - в этом случае границы участка следует устанавливать совпадающими с внешним контуром подошвы застройки зданий и сооружений. Специализированные зоны общественной застройки (больничные и т.п.) формируются в виде группы участков.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3.3.1.1. Благоустройство участков и специализированных зон общественной застройки необходимо проектировать в соответствии с заданием на проектирование и отраслевой специализацией.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3.3.2. Обязательный перечень элементов благоустройства территории на участках общественной застройки (при наличии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территорий) и территориях специализированных зон общественной застройки включает в себя: твердые виды покрытия, элементы сопряжения поверхностей, озеленение, урны или контейнеры для мусора, осветительное оборудование, носители информационного оформления учреждений. Для учреждений, назначение которых связано с приемом посетителей, должно быть предусмотрено обязательное размещение скамей.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3.3.2.1. Возможно размещение ограждений, средств наружной рекламы.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Благоустройство на </w:t>
      </w:r>
      <w:proofErr w:type="gramStart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жилого назначения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Общие положения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Объектами нормирования благоустройства на территориях жилого назначения являются: общественные пространства, участки жилой застройки, детских садов, школ, постоянного и временного хранения автотранспортных средств, которые в различных сочетаниях формируют жилые группы.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Общественные пространства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пространства на территориях жилого назначения формируются системой пешеходных коммуникаций, участков учреждений обслуживания жилых групп и озелененных территорий общего пользования.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4.2.2. Учреждения обслуживания жилых групп необходимо оборудовать площадками при входах. Для учреждений обслуживания с большим количеством посетителей (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рынок, больница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отделени</w:t>
      </w:r>
      <w:r w:rsidR="00CA0CB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полиции) необходимо предусматривать устройство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приобъектных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автостоянок. На участках отделения полиции, подстанций скорой помощи, рынков, расположенных на территориях жилого назначения,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предусматривать различные по высоте металлические ограждения.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4.2.3. Обязательный перечень элементов благоустройства на территории пешеходных коммуникаций и участков учреждений обслуживания включает в себя: твердые виды покрытия, элементы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сопряжения поверхностей, урны, малые контейнеры для мусора, осветительное оборудование, носители информации.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4.2.3.1. Необходимо предусматривать твердые виды покрытия, а также размещение мобильного озеленения, уличного технического оборудования, скамей.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4.2.3.2. Возможно размещение средств наружной рекламы, некапитальных нестационарных сооружений.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4.2.4. Озелененные территории общего пользования формируются в виде единой системы озеленения жилых групп. Система озеленения включает участки зеленых насаждений вдоль пешеходных и транспортных коммуникаций (газоны, рядовые посадки деревьев и кустарников), озелененные площадки вне участков жилой застройки (спортивные, спортивно-игровые и др.), объекты рекреации (скверы, парки жилого района).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 Участки жилой застройки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Проектирование благоустройства участков жилой застройки необходимо производить с учетом коллективного или индивидуального характера пользования придомовой территорией. Кроме того, необходимо учитывать особенности благоустройства участков жилой застройки при их размещении в составе исторической застройки, на территориях высокой плотности застройки, на реконструируемых территориях.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4.3.2.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участка жилой застройки с коллективным пользованием придомовой территорией (многоквартирная застройка) должно предусматриваться: транспортный проезд (проезды), пешеходные коммуникации (основные, второстепенные), площадки (для игр детей дошкольного возраста, отдыха взрослых, установки мусоросборников, гостевых автостоянок, при входных группах), озелененные территории.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размеры территории участка позволяют, в границах участка возможно размещение спортивных площадок и площадок для игр детей школьного возраста.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Обязательный перечень элементов благоустройства на территории участка жилой застройки коллективного пользования включает: твердые виды покрытия проезда, различные виды покрытия площадок, элементы сопряжения поверхностей, оборудование площадок, озеленение, осветительное оборудование.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4.3.3.1.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Озеленение жилого участка необходимо формировать между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отмосткой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жилого дома и проездом (придомовые полосы озеленения), между проездом и внешними границами участка: на придомовых полосах - цветники, газоны, вьющиеся растения, компактные группы кустарников, невысоких отдельно стоящих деревьев; на остальной территории участка - свободные композиции и разнообразные приемы озеленения.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4.3.3.2.  На реконструируемых территориях участков жилой застройки необходимо предусматривать удаление больных и ослабленных деревьев, защиту и декоративное оформление здоровых деревьев, ликвидацию неплановой застройки (складов, сараев, стихийно возникших гаражей, в т.ч. типа «Ракушка»), необходимо выполнять замену морально и физически устаревших элементов благоустройства.</w:t>
      </w:r>
    </w:p>
    <w:p w:rsidR="00EA65F8" w:rsidRPr="001F5892" w:rsidRDefault="00EA65F8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661B" w:rsidRPr="001F5892" w:rsidRDefault="0022661B" w:rsidP="00634AC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Объекты благоустройства на </w:t>
      </w:r>
      <w:proofErr w:type="gramStart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транспортных и инженерных коммуникаций муниципального образования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Общие положения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.1.1. Объектами нормирования благоустройства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транспортных коммуникаций населенного пункта является улично-дорожная сеть (УДС) населенного пункта в границах красных линий, пешеходные переходы различных типов. Проектирование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благоустройства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 производить на сеть улиц определенной категории, отдельную улицу или площадь, часть улицы или площади, транспортное сооружение.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.1.2. Проектирование комплексного благоустройства на территориях транспортных и инженерных коммуникаций города следует вести с учетом </w:t>
      </w:r>
      <w:hyperlink r:id="rId13" w:history="1">
        <w:proofErr w:type="spell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35-01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4" w:history="1">
        <w:proofErr w:type="spell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СНиП</w:t>
        </w:r>
        <w:proofErr w:type="spell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2.05.02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5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52289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6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Р 52290-2004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7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Р 51256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обеспечивая условия безопасности населения и защиту прилегающих территорий от воздействия транспорта и инженерных коммуникаций. Размещение подземных инженерных сетей города в границах УДС необходимо вести преимущественно в проходных коллекторах.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Улицы и дороги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.2.1. Улицы и дороги на территории поселения по назначению и транспортным характеристикам подразделяются улицы и дороги местного значения.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Обязательный перечень элементов благоустройства на территории улиц и дорог включает: твердые виды покрытия дорожного полотна и тротуаров, элементы сопряжения поверхностей, озеленение вдоль улиц и дорог, ограждения опасных мест, осветительное оборудование, носители информации дорожного движения (дорожные знаки, разметка, светофорные устройства).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.2.2.1. Виды и конструкции дорожного покрытия проектируются с учетом категории улицы и обеспечением безопасности движения.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.2.2.2. Для проектирования озеленения улиц и дорог необходимо устанавливать минимальные расстояния от посадок до сетей подземных коммуникаций и прочих сооружений улично-дорожной сети в соответствии со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СНиПами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.2.2.3. Ограждения на территории транспортных коммуникаций предназначены для организации безопасности передвижения транспортных средств и пешеходов. Ограждения улично-дорожной сети и искусственных сооружений (эстакады, путепроводы, мосты, др.) следует проектировать в соответствии с </w:t>
      </w:r>
      <w:hyperlink r:id="rId18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ГОСТ </w:t>
        </w:r>
        <w:proofErr w:type="gramStart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Р</w:t>
        </w:r>
        <w:proofErr w:type="gramEnd"/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52289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9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ГОСТ 26804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Технические зоны транспортных, инженерных коммуникаций,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водоохранные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зоны.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.3.1. На территории населенного пункта предусматриваются следующие виды технических (охранно-эксплуатационных) зон, выделяемые линиями гр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адостроительного регулирования: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трубопроводов, кабелей высокого и низкого напряжения, слабых токов, линий высоковольтных передач.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выделенных технических (охранных) зон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трубопроводов, кабелей высокого, низкого напряжения и слабых токов, линий высоковольтных передач, не допускается прокладка транспортно-пешеходных коммуникаций с твердыми видами покрытий, установка осветительного оборудования, средств наружной рекламы и информации, устройство площадок (детских, отдыха, стоянок автомобилей, установки мусоросборников), возведение любых видов сооружений, в т.ч. некапитальных нестационарных, кроме технических, имеющих отношение к обслуживанию и эксплуатации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проходящих в технической зоне коммуникаций.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.3.3. В зоне линий высоковольтных передач напряжением менее 110 кВт озеленение должно проектироваться в виде цветников и газонов по внешнему краю зоны, далее - посадок кустарника и групп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низкорастущих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деревьев с поверхностной (неглубокой) корневой системой.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использования питьевой воды для полива территории (участки, предоставленные для индивидуального жилищного строительства, ведения личного подсобного хозяйства, для предпринимательской деятельности, приусадебные участки, клумбы, огороды, газоны, тротуары, дороги и т.д.) устанавливается нормативным правовым актом органа местного самоуправления поселения.</w:t>
      </w:r>
    </w:p>
    <w:p w:rsidR="0022661B" w:rsidRPr="001F5892" w:rsidRDefault="007A0E83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Эксплуатация и содержание объектов водоснабжения и канализации определяется их владельцами в соответствии с существующими нормами и требованиями действующего законодательства.</w:t>
      </w:r>
    </w:p>
    <w:p w:rsidR="0022661B" w:rsidRPr="001F5892" w:rsidRDefault="0022661B" w:rsidP="00634AC0">
      <w:p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CB6681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Эксплуатация объектов благоустройства</w:t>
      </w:r>
    </w:p>
    <w:p w:rsidR="0022661B" w:rsidRPr="001F5892" w:rsidRDefault="0022661B" w:rsidP="00634AC0">
      <w:pPr>
        <w:suppressAutoHyphens/>
        <w:spacing w:after="0" w:line="240" w:lineRule="auto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Общие положения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состав правил эксплуатации объектов благоустройства включаются следующие разделы (подразделы): уборка территории, особенности уборки территории в весенне-летний и осенне-зимний период, порядок содержания элементов благоустройства, работы по озеленению территорий и содержанию зеленых насаждений, содержание и эксплуатация дорог, освещение территории, проведения работ при строительстве, ремонте и реконструкции коммуникаций, содержание животных, порядок содержания транспортных средств, особые требования к доступности жилой и социальной инфраструктуры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праздничное оформление территории.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Уборка территории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9" w:name="sub_211"/>
      <w:bookmarkEnd w:id="8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.2.1. Физические и юридические лица, независимо от их организационно-правовых форм, обязаны обеспечивать своевременную и качественную очистку и уборку принадлежащих им на праве собственности или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ином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вещном праве земельных участков.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уборки иных территорий осуществляется органами местного самоуправления по соглашению со специализированной организацией в пределах средств, предусмотренных на эти цели в бюджете муниципального образования.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.2.2. На территории муниципального образования запрещается накапливать и размещать отходы производства и потребления в несанкционированных местах.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.2.3. Сбор и вывоз отходов производства и потребления осуществляется по контейнерной или бестарной системе в установленном порядке.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.2.4. На территории общего пользования муниципального образования запрещено сжигание отходов производства и потребления.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.2.5. Организация уборки территорий муниципального образования осуществляется на основании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 показателей нормативных объемов образования отходов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их производителей.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.2.6.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бытовых отходов производства и потребления из жилых домов, организаций торговли и общественного питания, культуры, детских и лечебных заведений осуществляется указанными организациями и домовладельцами, а также иными производителями отходов производства и потребления на объекты утилизации самостоятельно на полигон утилизации ТБО (в этом случае, необходимо подтверждение факта пользования полигоном ТБО: квитанция, расходный ордер, талон)  либо на основании договоров со специализированными организациями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(что также подтверждается заключенным договором на вывоз ТБО).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Вывоз отходов, образовавшихся во время ремонта, осуществляется в специально отведенные для этого места лицами,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производившими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этот ремонт, самостоятельно.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Запрещено складирование отходов, образовавшихся во время ремонта, в места временного хранения отходов.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.2.7. Для предотвращения засорения улиц, площадей и других общественных мест отходами производства и потребления должны устанавливаться специально предназначенные для временного хранения отходов емкости малого размера (урны, баки).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Установку емкостей для временного хранения отходов производства и потребления и их очистку необходимо осуществлять лицам, ответственным за уборку соответствующих территорий в соответствии с </w:t>
      </w:r>
      <w:hyperlink r:id="rId20" w:history="1"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пунктом </w:t>
        </w:r>
        <w:r w:rsidR="004D7F17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6</w:t>
        </w:r>
        <w:r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.2.1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Урны (баки) должны содержаться в исправном и опрятном состоянии, очищаться по мере накопления мусора и не реже одного раза в месяц промывать и дезинфицировать.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.2.8. Удаление с контейнерной площадки и прилегающей к ней территории отходов производства и потребления, высыпавшихся при выгрузке из контейнеров в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мусоровозный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транспорт, должны производить работники организации, осуществляющей вывоз отходов.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.2.9. Вывоз отходов необходимо осуществлять способами, исключающими возможность их потери при перевозке, создания аварийной ситуации, причинения транспортируемыми отходами вреда здоровью людей и окружающей среде.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 опасных отходов должны осуществлять организации, имеющие лицензию, в соответствии с требованиями законодательства Российской Федерации.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.2.10. При уборке в ночное время необходимо принимать меры, предупреждающие шум.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.2.11. Организацию работы по очистке и уборке территории рынков и прилегающих к ним территорий необходимо возлагать на администрации рынков в соответствии с действующими санитарными нормами и правилами торговли на рынках.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Содержание и уборку скверов и прилегающих к ним тротуаров, проездов и газонов осуществляет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силами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за счет средств, предусмотренных в бюджете муниципального образования на соответствующий финансовый год на эти цели.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Содержание и уборку садов, скверов, парков, зеленых насаждений, находящихся в собственности организаций, собственников помещений либо на прилегающих территориях, производится силами и средствами этих организаций, собственников помещений самостоятельно или по договорам со специализированными организациями под контролем органов местного самоуправления.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жилых зданиях, не имеющих канализации, необходимо предусматривать утепленные выгребные ямы для совместного сбора туалетных и помойных нечистот с непроницаемым дном, стенками и крышками с решетками, препятствующими попаданию крупных предметов в яму.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Запрещена установка устройств наливных помоек, разлив помоев и нечистот за территорией домов и улиц, вынос отходов производства и потребления на уличные проезды.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Жидкие нечистоты должны вывозить по договорам или разовым заявкам организации, имеющие специальный транспорт.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Собственники помещений должны обеспечивать подъезды непосредственно к мусоросборникам и выгребным ямам.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.2.1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Очистку и уборку водосточных канав, лотков, труб, дренажей, предназначенных для отвода поверхностных и грунтовых вод из дворов, рекомендуется производить лицам, указанным в </w:t>
      </w:r>
      <w:hyperlink r:id="rId21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8.2.1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Слив воды на тротуары, газоны, проезжую часть дороги не должен допускаться, а при производстве аварийных работ слив воды возможен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Вывоз пищевых отходов необходимо осуществлять с территории ежедневно. Остальной мусор должен вывозиться систематически, по мере накопления, но не реже одного раза в три дня, а в периоды года с температурой выше 14 градусов - ежедневно.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Уборку и очистку территорий, отведенных для размещения и эксп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луатации линий электропередач,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водопроводных и тепловых сетей, необходимо осуществлять силами и средствами организаций, эксплуатирующих указанные сети и линии электропередач. В случае если указанные в данном пункте сети являются бесхозяйными, уборку и очистку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территорий должны осуществлять организации, с которой заключен договор об обеспечении сохранности и эксплуатации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бесхозяйного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имущества.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очистке смотровых колодцев, подземных коммуникаций грунт, мусор, нечистоты должны складироваться в специальную тару с немедленной вывозкой силами организаций, занимающихся очистными работами.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Складирование нечистот на проезжую часть улиц, тротуары и газоны запрещено.</w:t>
      </w:r>
    </w:p>
    <w:p w:rsidR="0022661B" w:rsidRPr="001F5892" w:rsidRDefault="004D7F17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Сбор брошенных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предметов, создающих помехи дорожному движению, возлагается на организации, обслуживающие данные объекты.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добровольной основе привлекать граждан для выполнения работ по уборке, благоустройству и озеленению территории муниципального образования.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граждан к выполнению работ по уборке, благоустройству и озеленению территории муниципального образования осуществляется на основании постановления администрации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.2.2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сбора отходов на территории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предусматривающий их разделение на виды (пищевые отходы, текстиль, бумага и другие) принимается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администрацией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Особенности уборки территории в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весенне-летний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.3.1. Весенне-летняя уборка территории производится с 15 апреля по 15 октября.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зависимости от климатических условий распоряжением администрации 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период весенне-летней уборки может быть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proofErr w:type="gramEnd"/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.3.2. Уборка осуществляется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распоряжения администрации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.3.3. Уборка включает в себя сбор мусора на территории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(в том числе проезжей части улиц, тротуаров, площадей), покос обочин дорог от сорной растительности, сгребание листвы и скошенной травы и вывоз с территории поселения, а также прополка клумб и цветников, уборка и реставрация исторических памятников, братских могил.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 Особенности уборки территории в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осенне-зимний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.4.1. Осенне-зимнюю уборку территории проводится с 15 октября по 15 апреля и предусматривает уборку и вывоз мусора, снега и льда, грязи, посыпку улиц песком с примесью хлоридов.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зависимости от климатических условий распоряжением администрации</w:t>
      </w:r>
      <w:r w:rsidR="006B5D2A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 период осенне-зимней уборки может быть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.4.2. Укладку свежевыпавшего снега в валы и кучи разрешается на всех улицах, площадях с последующей вывозкой.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.4.3. В зависимости от ширины улицы и характера движения на ней валы укладываются либо по обеим сторонам проезжей части, либо с одной стороны проезжей части вдоль тротуара с оставлением необходимых проходов и проездов.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.4.4. Посыпка песком с примесью хлоридов начинается немедленно с начала снегопада или появления гололеда.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первую очередь при гололеде посыпаются спуски, подъемы, перекрестки, места остановок общественного транспорта, пешеходные переходы.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Тротуары рекомендуется посыпать сухим песком без хлоридов.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.4.5. Очистку от снега крыш и удаление сосулек необходимо производить с обеспечением следующих мер безопасности: назначение дежурных, ограждение тротуаров, оснащение страховочным оборудованием лиц, работающих на высоте.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Снег, сброшенный с крыш, следует немедленно вывозить.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проездах, убираемых специализированными организациями, снег необходимо сбрасывать с крыш до вывозки снега, сметенного с дорожных покрытий, и укладывать в общий с ними вал.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.4.6. Все тротуары, дворы, лотки проезжей части улиц, площадей, рыночные площади и другие участки с асфальтовым покрытием необходимо очищать от снега и обледенелого наката под скребок и посыпать песком до 8 часов утра.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.4.7. Вывоз снега разрешается только на специально отведенные места отвала.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Места отвала снега обеспечиваются удобными подъездами, необходимыми механизмами для складирования снега.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.4.8. Уборка и вывоз снега и льда с улиц начинается немедленно с начала снегопада для обеспечения бесперебойного движения транспорта во избежание наката.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.4.9. При уборке улиц специализированными организациями лицам, указанным в </w:t>
      </w:r>
      <w:hyperlink r:id="rId22" w:history="1">
        <w:r w:rsidR="0022661B" w:rsidRPr="001F58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пункте 8.2.1</w:t>
        </w:r>
      </w:hyperlink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настоящих Правил, необходимо обеспечивать после прохождения снегоочистительной техники уборку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прибордюрных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лотков и расчистку въездов, пешеходных переходов, как со стороны строений, так и с противоположной стороны проезда, если там нет других строений.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 Порядок содержания элементов благоустройства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 Общие требования к содержанию элементов благоустройства.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.5.1.1.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элементов благоустройства, включая работы по восстановлению и ремонту памятников, мемориалов осуществляют физические и (или) юридические лица, независимо от их организационно-правовых форм, владеющим соответствующими элементами благоустройства на праве собственности, хозяйственного ведения, оперативного управления, либо на основании соглашений с собственником или лицом, уполномоченным собственником.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Физические и юридические лица могут осуществлять по взаимному соглашению организацию содержания элементов благоустройства, расположенных на прилегающих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территориях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Организацию содержания иных элементов благоустройства осуществляют администрации муниципального образования по соглашениям со специализированными организациями в пределах средств, предусмотренных на эти цели в бюджете муниципального образования.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.5.1.2. Строительство и установка оград, заборов, газонных и тротуарных ограждений, киосков, палаток, павильонов, ларьков, стендов для объявлений и других устройств необходимо осуществлять в порядке, установленном законодательством Российской Федерации, субъекта Российской Федерации, нормативными правовыми актами 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самоуправления.</w:t>
      </w:r>
    </w:p>
    <w:p w:rsidR="0022661B" w:rsidRPr="001F5892" w:rsidRDefault="006B5D2A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.5.1.3. Строительные площадки следует ограждать по всему периметру плотным забором установленного образца. В ограждениях должно быть предусмотрено минимальное количество проездов.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Проезды должны выходить на второстепенные улицы и оборудоваться шлагбаумами или воротами.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Строительные площадки необходимо обеспечить благоустроенной проезжей частью не менее 20 метров у каждого выезда с оборудованием для очистки колес.</w:t>
      </w:r>
    </w:p>
    <w:p w:rsidR="0022661B" w:rsidRPr="001F5892" w:rsidRDefault="006B5D2A" w:rsidP="00634AC0">
      <w:pPr>
        <w:pBdr>
          <w:bottom w:val="single" w:sz="6" w:space="0" w:color="E4E7E9"/>
        </w:pBd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0" w:name="sub_1017"/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.5.2. Порядок строительства, установки и содержания зданий и сооружений, малых архитектурных форм, элементов внешнего благоустройства, объектов торговли, общественного питания и сферы услуг</w:t>
      </w:r>
      <w:bookmarkEnd w:id="10"/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22661B" w:rsidRPr="001F5892" w:rsidRDefault="001A638E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1" w:name="sub_17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.5.2.1.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Монтаж, размещение и установка малых архитектурных форм и элементов внешнего благоустройства (оград, заборов, газонных ограждений, остановочных транспортных павильонов,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ограждений тротуаров, детских и спортивных площадок, рекламных тумб, стендов, щитов, в том числе для газет, афиш и объявлений); подсветка зданий, памятников, реклам, фонарей уличного освещения, опорных столбов; капитальный ремонт тротуаров - допускаются по согласованию с орган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самоуправления.</w:t>
      </w:r>
      <w:bookmarkEnd w:id="11"/>
      <w:proofErr w:type="gramEnd"/>
    </w:p>
    <w:p w:rsidR="0022661B" w:rsidRPr="001F5892" w:rsidRDefault="001A638E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2" w:name="sub_172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и физическим лицам, гражданам запрещено производить выносную (вывозную) или иную нестационарную торговую или иную коммерческую деятельность на улицах, площадях, стадионах и в других местах, не отведенных для этих целей (без соответствующих разрешительных документов, при наличии согласованной проектной документации, при этом должно быть соблюдено разрешенное использование земельного участка).</w:t>
      </w:r>
      <w:bookmarkEnd w:id="12"/>
      <w:proofErr w:type="gramEnd"/>
    </w:p>
    <w:p w:rsidR="0022661B" w:rsidRPr="001F5892" w:rsidRDefault="00377D00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3" w:name="sub_173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.5.2.3. Размещение временных объектов торговли, общественного питания и сферы услуг осуществляется в порядке и местах, установленных администрацией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поселения, с соблюдением требований настоящих Правил.</w:t>
      </w:r>
      <w:bookmarkEnd w:id="13"/>
    </w:p>
    <w:p w:rsidR="0022661B" w:rsidRPr="001F5892" w:rsidRDefault="00377D00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4" w:name="sub_174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.5.2.4. Документ на право размещения, установки (монтажа) малых архитектурных форм и временных объектов торговли, общественного питания и сферы услуг должен содержать графический материал с указанием точного места расположения и площади установки объекта. Элементы внешнего благоустройства и колер окраски должны соответствовать проектной документации.</w:t>
      </w:r>
      <w:bookmarkEnd w:id="14"/>
    </w:p>
    <w:p w:rsidR="0022661B" w:rsidRPr="001F5892" w:rsidRDefault="00377D00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5" w:name="sub_175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.5.2.5.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Юридические и физические лица, являющиеся собственниками, владельцами, арендаторами малых архитектурных форм и временных объектов торговли, общественного питания и сферы услуг, обязаны содержать их в надлежащем санитарно-эстетическом состоянии, своевременно и (или) по требованию администрации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производить ремонт и окраску в соответствии с согласованной проектной документацией и (или) актом технического освидетельствования (патентными требованиями).</w:t>
      </w:r>
      <w:bookmarkEnd w:id="15"/>
      <w:proofErr w:type="gramEnd"/>
    </w:p>
    <w:p w:rsidR="0022661B" w:rsidRPr="001F5892" w:rsidRDefault="00377D00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6" w:name="sub_176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.5.2.6.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Окраска,  побелка  каменных,  железобетонных или металлических оград, заборов, металлических ворот, газонных ограждений и ограждений тротуаров, павильонов ожидания транспорта,  указателей остановок транспорта и переходов, скамеек,  спортивных сооружений, стендов для афиш и объявлений и иных стендов, рекламных тумб,  опор уличного освещения, трансформаторных будок, постоянных  и  временных объектов торговли, общественного питания и сферы услуг, жилых общественных и промышленных зданий производится не реже одного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раза в год или по требованию представителей администрации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  <w:bookmarkEnd w:id="16"/>
    </w:p>
    <w:p w:rsidR="0022661B" w:rsidRPr="001F5892" w:rsidRDefault="00377D0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.5.2.7. Текущий и капитальный ремонт, окраску фасадов зданий и сооружений необходимо производить в зависимости от их технического состояния собственниками зданий и сооружений либо по соглашению с собственником иными лицами.</w:t>
      </w:r>
    </w:p>
    <w:p w:rsidR="0022661B" w:rsidRPr="001F5892" w:rsidRDefault="00377D0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.5.2.8. Эксплуатацию зданий и сооружений, их ремонт необходимо производить в соответствии с установленными правилами и нормами технической эксплуатации.</w:t>
      </w:r>
    </w:p>
    <w:p w:rsidR="0022661B" w:rsidRPr="001F5892" w:rsidRDefault="00377D00" w:rsidP="00634AC0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sub_177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.5.2.9.</w:t>
      </w:r>
      <w:bookmarkStart w:id="18" w:name="sub_178"/>
      <w:bookmarkEnd w:id="17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загромождение противопожарных разрывов между временными объектами торговли, общественного питания и сферы услуг сгораемыми материалами, оборудованием, тарой и отходами, складирование тары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крышах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временных коммерческих объектов.</w:t>
      </w:r>
      <w:bookmarkEnd w:id="18"/>
    </w:p>
    <w:p w:rsidR="0022661B" w:rsidRPr="001F5892" w:rsidRDefault="006C549F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.5.2.12. Запрещено загромождение и засорение дворовых территорий металлическим ломом, строительным и бытовым мусором, домашней утварью и другими материалами.</w:t>
      </w:r>
    </w:p>
    <w:p w:rsidR="0022661B" w:rsidRPr="001F5892" w:rsidRDefault="006C549F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.5.2.13. Запрещается размещать 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фасадах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  и  ограждениях фотографий и изображений товаров, информационно-рекламных материалов».</w:t>
      </w:r>
    </w:p>
    <w:p w:rsidR="0022661B" w:rsidRPr="001F5892" w:rsidRDefault="006C549F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.5.3. Рекламные конструкции</w:t>
      </w:r>
    </w:p>
    <w:p w:rsidR="0022661B" w:rsidRPr="001F5892" w:rsidRDefault="006C549F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.5.3.1. Размещение рекламных конструкций 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производиться в соответствии с постановлением Госстандарта Российской Федерации от 22.04.2003 года 123-ст ГОСТ  Р-52044-2003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рекламы».</w:t>
      </w:r>
    </w:p>
    <w:p w:rsidR="0022661B" w:rsidRPr="001F5892" w:rsidRDefault="0022661B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 w:rsidR="006C549F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 и эксплуатация рекламных конструкций без разрешения запрещена.</w:t>
      </w:r>
    </w:p>
    <w:p w:rsidR="0022661B" w:rsidRPr="001F5892" w:rsidRDefault="006C549F" w:rsidP="00634A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.5.3.2.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Запрещается размещать на ограждениях, тротуарах, пешеходных дорожках, парковках автотранспорта и иных территориях общего пользования сельского поселения, а также на конструктивных элементах входных групп выносимые конструкции (в том числе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штендеры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содержащие рекламную и иную информацию или указывающие на местонахождение объекта.</w:t>
      </w:r>
      <w:proofErr w:type="gramEnd"/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.5.3.3.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сведений информационного характера о наименовании, месте нахождения, виде деятельности в целях информирования потребителей (третьих лиц) собственник или иной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законный владелец помещений вправе разместить одну настенную вывеску на одном фасаде здания, строения и сооружения, в одной плоскости и на единой линии с другими настенными вывесками на данном здании в одном цветовом решении.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фасадах зданий, строений и сооружений не допускается размещение плакатов или иного информационного материала, за исключением вывески.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Расположение настенной вывески должно соответствовать параметрам занимаемого помещения. Вывеска размещается над входом, между 1 и 2 этажами (если занимаемый этаж - первый), либо над окнами соответствующего этажа, где расположено занимаемое помещение (если занимаемый этаж - не первый).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Окраска и покрытие декоративными пленками всей поверхности остекления фасада, замена остекления фасада световыми коробами, содержащими сведения информационного характера, не допускаются.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 площадь всех вывесок на одном здании, строении, сооружении не может превышать: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10% от общей площади фасада здания, строения, сооружения, в случае если площадь такого фасада менее 50 кв.м;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5 - 10% от общей площади фасада здания, строения, сооружения, в случае если площадь такого фасада составляет от 50 до 100 кв.м;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3 - 5% от общей площади фасада здания, строения, сооружения, в случае если площадь такого фасада составляет более 100 кв.м.</w:t>
      </w:r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 Требования к размещению рекламных конструкций.</w:t>
      </w:r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.5.4.1. Рекламные конструкции должны эксплуатироваться в соответствии с требованиями технической, а в случае необходимости и проектной документации на соответствующие рекламные конструкции в соответствии с законодательством Российской Федерации.</w:t>
      </w:r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.5.4.2. Рекламные конструкции должны содержаться в надлежащем состоянии.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Надлежащее состояние рекламных конструкций подразумевает: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целостность рекламных конструкций;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недопущение факта отсутствия рекламной информации на рекламной конструкции;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механических повреждений;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порывов рекламных полотен;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-наличие покрашенного каркаса;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ржавчины, коррозии и грязи на всех частях и элементах рекламных конструкций;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-отсутствие на всех частях и элементах рекламных конструкций наклеенных объявлений, посторонних надписей, изображений и других информационных сообщений;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-подсвет рекламных конструкций (в зависимости от типа и вида рекламных конструкций) в темное время суток в соответствии с графиком работы уличного освещения.</w:t>
      </w:r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.5.4.3. Владелец рекламной конструкции обязан мыть и очищать от загрязнений принадлежащие ему рекламные конструкции по мере необходимости, но не реже: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-одного раза в неделю - рекламные конструкции на остановочных павильонах и площадках ожидания общественного транспорта;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-двух раз в месяц - другие конструкции малого формата (указатели с рекламными модулями, афишные стенды, афишные стенды в виде тумбы, тумбы,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пиллары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пилоны);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-одного раза в месяц - конструкции среднего формата (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сити-борды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-одного раза в квартал - для прочих рекламных конструкций.</w:t>
      </w:r>
    </w:p>
    <w:p w:rsidR="0022661B" w:rsidRPr="001F5892" w:rsidRDefault="006C549F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.5.4.4. Устранение повреждений рекламных изображений на рекламных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конструкциях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владельцами рекламных конструкций в течение одного календарного дня со дня выявления указанных фактов.</w:t>
      </w:r>
    </w:p>
    <w:p w:rsidR="0022661B" w:rsidRPr="001F5892" w:rsidRDefault="0022661B" w:rsidP="00634AC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необходимости приведения рекламных конструкций в надлежащий вид владельцы рекламных конструкций обязаны выполнить их очистку и покраску в течение двух календарных дней со дня выявления указанных фактов, о чем владельцы рекламных конструкций уведомляются с использованием телефонной связи, факсимильной связи или с использованием электронной почты.</w:t>
      </w:r>
    </w:p>
    <w:p w:rsidR="0022661B" w:rsidRPr="001F5892" w:rsidRDefault="006C549F" w:rsidP="00634AC0">
      <w:pPr>
        <w:suppressAutoHyphens/>
        <w:spacing w:after="0" w:line="240" w:lineRule="auto"/>
        <w:ind w:firstLine="851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 Работы по озеленению территорий и содержанию зеленых насаждений</w:t>
      </w:r>
    </w:p>
    <w:p w:rsidR="0022661B" w:rsidRPr="001F5892" w:rsidRDefault="006C549F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.6.1. Озеленение территории, работы по содержанию и восстановлению парков, скверов, зеленых зон должно осуществляться специализированными организациями по договорам с администрацией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в пределах средств, предусмотренных в бюджете поселения на эти цели.</w:t>
      </w:r>
    </w:p>
    <w:p w:rsidR="0022661B" w:rsidRPr="001F5892" w:rsidRDefault="006C549F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.6.2. Физическим и юридическим лицам, в собственности или в пользовании которых находятся земельные участки, необходимо обеспечивать содержание и сохранность зеленых насаждений, находящихся на этих участках.</w:t>
      </w:r>
    </w:p>
    <w:p w:rsidR="0022661B" w:rsidRPr="001F5892" w:rsidRDefault="006C549F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.6.3. На площадях зеленых насаждений запрещено: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ломать деревья, кустарники, сучья и ветви, срывать листья и цветы, сбивать и собирать плоды;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разбивать палатки и разводить костры;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засорять газоны, цветники, дорожки;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портить скульптуры, скамейки, ограды;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ездить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велосипедах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мотоциклах, лошадях, тракторах и автомашинах;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парковать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автотранспортные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средства на газонах;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пасти скот;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устраивать ледяные катки и снежные горки, кататься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лыжах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коньках, санях, организовывать игры, танцы, за исключением мест, отведенных для этих целей;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производить строительные и ремонтные работы без ограждений насаждений щитами, гарантирующими защиту их от повреждений;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обнажать корни деревьев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расстоянии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ближе 1,5 м от ствола и засыпать шейки деревьев землей или строительным мусором;</w:t>
      </w:r>
    </w:p>
    <w:p w:rsidR="0022661B" w:rsidRPr="001F5892" w:rsidRDefault="0022661B" w:rsidP="00634AC0">
      <w:pPr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устраивать свалки мусора, снега и льда, сбрасывать снег с крыш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имеющих зеленые насаждения, без принятия мер, обеспечивающих сохранность деревьев и кустарников;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добывать растительную землю, песок и производить другие раскопки;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выгуливать и отпускать с поводка собак в парках, скверах и иных территориях зеленых насаждений;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сжигать листву и мусор на территории общего пользования поселения.</w:t>
      </w:r>
    </w:p>
    <w:p w:rsidR="0022661B" w:rsidRPr="001F5892" w:rsidRDefault="006C549F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 Содержание и эксплуатация дорог</w:t>
      </w:r>
    </w:p>
    <w:p w:rsidR="0022661B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.7.1. С целью сохранения дорожных покрытий на территории муниципального образования запрещено: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подвоз груза волоком;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сбрасывание при погрузочно-разгрузочных работах на улицах рельсов, бревен, железных балок, труб, кирпича, других тяжелых предметов и складирование их;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перегон по улицам населенных пунктов, имеющим твердое покрытие, машин на гусеничном ходу;</w:t>
      </w:r>
      <w:proofErr w:type="gramEnd"/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движение и стоянка большегрузного транспорта на пешеходных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дорожках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тротуарах.</w:t>
      </w:r>
    </w:p>
    <w:p w:rsidR="0022661B" w:rsidRPr="001F5892" w:rsidRDefault="006C549F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.7.2.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Текущий и капитальный ремонт, содержание, строительство и реконструкция автомобильных дорог общего пользования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значения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тротуаров и иных транспортных инженерных сооружений в границах муниципального образования (за исключением автомобильных дорог общего пользования, мостов и иных транспортных инженерных сооружений федерального и регионального значения) осуществляют специализированные организации по договорам с администрацией поселения в соответствии с </w:t>
      </w:r>
      <w:r w:rsidR="00283120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муниципальными программами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2661B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.7.3. Эксплуатацию, текущий и капитальный ремонт дорожных знаков, разметки и иных объектов обеспечения безопасности уличного движения осуществля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</w:t>
      </w:r>
    </w:p>
    <w:p w:rsidR="0022661B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.7.4. Организациям, в ведении которых находятся подземные сети, необходимо регулярно следить за тем, чтобы крышки люков коммуникаций всегда находились на уровне дорожного покрытия, содержались постоянно в исправном состоянии и закрытыми.</w:t>
      </w:r>
    </w:p>
    <w:p w:rsidR="0022661B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Крышки люков, колодцев, расположенных на проезжей части улиц и тротуаров, в случае их повреждения или разрушения следует немедленно огородить и в течение 6 часов восстановить организациям, в ведении которых находятся коммуникации.</w:t>
      </w:r>
    </w:p>
    <w:p w:rsidR="0022661B" w:rsidRPr="001F5892" w:rsidRDefault="00283120" w:rsidP="00634AC0">
      <w:pPr>
        <w:suppressAutoHyphens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 Освещение территории муниципальн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.8.1. Улицы, дороги, площади и общественные и рекреационные территории, территории жилых домов, территории промышленных и коммунальных организаций, а также дорожные знаки и указатели, элементы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информации о населенных пунктах должны быть освещены в темное время суток.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.8.2.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Освещение территории муниципального образования осуществляется </w:t>
      </w:r>
      <w:proofErr w:type="spell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энергоснабжающей</w:t>
      </w:r>
      <w:proofErr w:type="spell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 по договорам с физическими и юридическими лицами, независимо от их организационно-правовых форм, являющимся собственниками отведенных им в установленном порядке земельных участков.</w:t>
      </w:r>
      <w:proofErr w:type="gramEnd"/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.8.3. Строительство, эксплуатацию, текущий и капитальный ремонт сетей наружного освещения улиц осуществляют специализированные организации по договорам с администрацией поселения.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9. Проведение работ при строительстве, ремонте, реконструкции коммуникаций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.9.1. Работы, связанные с разрытием грунта или вскрытием дорожных покрытий, находящихся в собственности поселения (прокладка, реконструкция или ремонт подземных коммуникаций, забивка свай и шпунта, планировка грунта, буровые работы), следует производить только при наличии письменного разрешения (ордера на проведение земляных работ), выданного администрацией поселения.</w:t>
      </w:r>
    </w:p>
    <w:p w:rsidR="00283120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Аварийные работы должны начаться владельцами сетей по телефонограмме или по уведомлению администрации поселения с последующим оформлением разрешения в 3-дневный срок.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.9.2. Не допускается прокладка напорных коммуникаций под проезжей частью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.9.3. При реконструкции действующих подземных коммуникаций следует предусматривать их вынос из-под проезжей части.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.9.4. При необходимости прокладки подземных коммуникаций в стесненных условиях следует предусматривать сооружение переходных коллекторов. Проектирование коллекторов осуществляется с учетом перспективы развития сетей.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.9.5. Прокладка подземных коммуникаций под проезжей частью улиц, под тротуарами допускается соответствующим организациям при условии восстановления проезжей части автодороги (тротуара) на полную ширину, независимо от ширины траншеи.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.9.6.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должны ликвидировать в полном объеме организации, получившие разрешение на производство работ, в сроки, согласованные с администрацией поселения.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 До начала производства работ по разрытию необходимо: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.9.7.1. Установить дорожные знаки в соответствии с согласованной схемой;</w:t>
      </w:r>
    </w:p>
    <w:p w:rsidR="0022661B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.9.7.2. Оградить место производства работ, на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ограждениях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вывесить табличку с наименованием организации, производящей работы, фамилией ответственного за производство работ лица, номером телефона организации.</w:t>
      </w:r>
    </w:p>
    <w:p w:rsidR="00283120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Ограждение необходимо содержать в опрятном виде, при производстве работ вблизи проезжей части необходимо обеспечить видимость для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водителей и пешеходов, в темное время суток - обозначено красными сигнальными фонарями.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.9.7.3. В случаях, когда производство работ связано с закрытием, изменением маршрутов пассажирского транспорта, помещать соответствующие объявления указанием сроков работ.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.9.8. При производстве работ на проезжей части улиц асфальт и щебень в пределах траншеи разбирается 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вывозится производителем работ.</w:t>
      </w:r>
    </w:p>
    <w:p w:rsidR="00283120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Бордюр разбирается, складируется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производства работ для дальнейшей установки.</w:t>
      </w:r>
    </w:p>
    <w:p w:rsidR="00283120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производстве работ на улицах, застроенных территориях грунт немедленно вывозится.</w:t>
      </w:r>
    </w:p>
    <w:p w:rsidR="00283120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строительная организация может обеспечивать планировку грунта на отвале.</w:t>
      </w:r>
    </w:p>
    <w:p w:rsidR="00283120" w:rsidRPr="001F5892" w:rsidRDefault="00283120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.9.9. Траншеи под проезжей частью и тротуарами засыпаются песком и песчаным фунтом с послойным уплотнением и поливкой водой.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Траншеи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газонах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засыпаются местным грунтом с уплотнением, восстановлением плодородного слоя и посевом травы.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.9.10. 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.9.11.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должны устранять организации, получившие разрешение на производство работ, в течение суток.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Наледи, образовавшиеся из-за аварий на подземных коммуникациях, должны ликвидировать организации - владельцы коммуникаций либо на основании договора специализированные организации за счет владельцев коммуникаций.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.9.12. Проведение работ при строительстве, ремонте, реконструкции коммуникаций по просроченным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разрешениям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признается самовольным проведением земляных работ.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 Содержание животных в муниципальном образовании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.10.1. Владельцы животных должны предотвращать опасное воздействие своих животных на других животных и людей, а также обеспечивать тишину для окружающих в соответствии с санитарными нормами, соблюдать действующие санитарно-гигиенические и ветеринарные правила; не допускать содержание домашних животных на балконах, лоджиях, в местах общего пользования многоквартирных жилых домов.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10.2. Выпас крупного и мелкого рогатого скота  необходимо осуществлять на специально отведенных администрацией поселения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пастбищах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наблюдением владельца или уполномоченного им лица.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.10.3. Собаки и кошки, независимо от породы и назначения (в том числе, имеющие ошейник с номерным знаком), находящиеся на улицах или в иных общественных местах без сопровождающего лица подлежат отлову.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.10.4. Отлов бродячих животных осуществляется специализированными организациями по договорам с администрацией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пределах средств, предусмотренных в бюджете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эти цели.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.10.5. Порядок содержания сельскохозяйственных животных на территории поселения утверждается решением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 Бабстовского сельского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 Порядок содержания собак и кошек: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.10.6.1. Содержание собак и кошек в отдельных квартирах, занятых одной семьей, допускается при условии соблюдения санитарно-гигиенических и ветеринарно-санитарных правил, а в квартирах, занятых несколькими семьями, кроме того, лишь при наличии согласия всех проживающих.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.10.6.2. Не разрешается содержать собак и кошек в местах общего пользования жилых домов (на лестничных клетках, чердаках, в подвалах, коридорах и т.п.), а также на балконах и лоджиях.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.10.6.3. Владельцам собак, имеющим в пользовании земельный участок, разрешается содержать животных в свободном выгуле, при условии обязательного ограждения данной территории за исключением случаев свободного доступа животного к объектам, находящимся за границами территории. При входе на участок должна быть сделана предупредительная надпись о наличии собаки. При отсутствии возможности ограждения территории собака должна содержаться в закрытом вольере или на привязи в наморднике.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.10.7. Порядок выгула собак.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610.7.1.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выгуле собак владельцы должны соблюдать следующие требования: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Выводить собак из жилых помещений (домов) и изолированных территорий в общие дворы и на улицу: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декоративных и охотничьих пород - на коротком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поводке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служебных, бойцовых и других подобных пород – на коротком поводке, в наморднике, с номерным знаком на ошейнике (кроме щенков до 3-х месячного возраста);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выгуле собак в ночное время их владельцы должны принимать меры к обеспечению тишины.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 Обязанности владельца животного: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.10.8.1. Владелец животного обязан содержать его в соответствии с его биологическими особенностями, гуманно обращаться с животными, не оставлять без присмотра, пищи и воды, в случае заболевания животного - вовремя прибегать к ветеринарной помощи. При нежелании в дальнейшем содержать собаку или кошку сдавать их в организации, занимающиеся отловом, либо передавать, продавать их в установленном порядке другим организациям или гражданам.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.10.8.2. Владельцы животных обязаны поддерживать санитарное состояние дома. Запрещается загрязнение собаками и кошками подъездов, лестничных клеток, детских и спортивных  площадок, тротуаров и дорожек.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животное оставило экскременты в этих местах, они должны быть убраны владельцем животного.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.10.8.3. При выгуле собак иметь тару и приспособление по уборке фекалий собаки.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.10.8.4. При переходе через улицу владелец собаки обязан взять ее на поводок во избежание дорожно-транспортных происшествий.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.10.8.5. Не допускать собак и кошек на детские площадки, в магазины, столовые и другие места общего пользования.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.10.9. Владелец животного обязан предоставлять по требованию ветеринарных специалистов собак и кошек для осмотра, предохранительных прививок и лечебно-профилактических обработок.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.10.10. Владелец животного обязан немедленно сообщать в ветеринарные учреждения и органы здравоохранения обо всех случаях укусов животными человека.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.10.11. Владелец животного обязан немедленно сообщать в ветеринарное учреждение о случаях внезапного падежа собак, кошек и других домашних животных или подозрении на заболевание этих животных и до прибытия ветеринарных специалистов изолировать заболевших животных.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.10.12. Владелец животного обязан исключить случаи свободного доступа животного из огороженной площадки при содержании животного свободным выгулом.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.10.13. Владелец животного обязан предусмотреть исключение случаев нападения животного на граждан.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.10.14. На территории сельского поселения запрещается: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лицам в нетрезвом состоянии выгуливать собак и появляться с ними в общественных местах, а служебных и бойцовых пород – детям младше 14 лет;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2) разведение собак и кошек с целью использования шкуры и мяса животного;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выгуливание собак на территориях парков, скверов, школ, детских дошкольных и медицинских учреждений, детских и спортивных площадок, в отдыха людей, а также на иных территориях, определенных администрацией поселения;</w:t>
      </w:r>
      <w:proofErr w:type="gramEnd"/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проведение собачьих боев;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5) оставление животных без присмотра;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свободный выпас и выгул домашней птицы, крупного и мелкого рогатого скота, без сопровождающих лиц;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7) выпас и выгул свиней;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1F5892"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  <w:t xml:space="preserve">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оставление трупов животных на обочинах дорог и других местах на территории поселения (павшие животные подлежат утилизации или захоронению в установленном порядке).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.11. Правила содержания транспортных средств</w:t>
      </w:r>
      <w:r w:rsidRPr="001F589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.11.1. Водители и владельцы всех видов транспорта, независимо от форм собственности и ведомственной принадлежности, обязаны выпускать транспортные средства на улицы поселения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исправными</w:t>
      </w:r>
      <w:proofErr w:type="gramEnd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чистыми.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.11.2. Мойку транспортных средств разрешается осуществлять только в местах, предназначенных для этих целей.</w:t>
      </w:r>
    </w:p>
    <w:p w:rsidR="00042BA9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производить мойку транспортных средств у водоразборных колонок и в открытых водоемах, а также в иных местах, не отведенных для этих целей.</w:t>
      </w:r>
    </w:p>
    <w:p w:rsidR="00042BA9" w:rsidRPr="001F5892" w:rsidRDefault="00042BA9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.11.3. </w:t>
      </w:r>
      <w:proofErr w:type="gramStart"/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движение (въезд), парковка и временное хранение транспортных средств на газонах и других объектах благоустройства, не имеющих специально отведенных для этих целей мест (специализированные площадки, карманы и т.п.), а также на участках открытого грунта вне проезжей части улиц (переулков).</w:t>
      </w:r>
      <w:proofErr w:type="gramEnd"/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Владельцам личного автотранспорта (в том числе грузового автотранспорта, сельскохозяйственной и другой техники, бол</w:t>
      </w:r>
      <w:r w:rsidR="00042BA9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шегрузных автомобилей) запрещается использовать на кратковременное и долговременное хранение проезжую часть улиц и проездов поселения для стоянки (парковка) и размещения транспортных средств. Хранение и отстой грузового автотранспорта, в т.ч. частного допускается только в гаражах, на автостоянках.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перевозка грунта, мусора, сыпучих строительных материалов, легкой тары, листвы, спила деревьев без покрытия брезентом или другим материалом, исключающим просыпание и загрязнение дорог и элементов благоустройства.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.12. Особые требования к доступности жилой и социальной инфраструктуры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8.12.1. При проектировании объектов благоустройства жилой среды, улиц и дорог, объектов культурно-бытового обслуживания необходимо предусматривать доступность среды населенных пунктов для пожилых лиц и инвалидов, оснащение этих объектов элементами и техническими средствами, способствующими передвижению престарелых и инвалидов.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.12.2. Проектирование, строительство, установка технических средств и оборудования, способствующих передвижению пожилых лиц и инвалидов, должно осуществляться при новом строительстве заказчиком в соответствии с утвержденной проектной документацией.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 Праздничное оформление территории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.13.1. Праздничное оформление территории муниципального образования выполняется по решению администрации поселения на период проведения государственных и сельских праздников, мероприятий, связанных со знаменательными событиями.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зданий, сооружений осуществляется их владельцами в рамках концепции праздничного оформления территории поселения.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.13.2. Работы, связанные с проведением сельских торжественных и праздничных мероприятий, осуществляются организациями самостоятельно за счет собственных средств, а также по договорам с администрацией поселения в пределах средств, предусмотренных на эти цели в бюджете поселения.</w:t>
      </w:r>
    </w:p>
    <w:p w:rsidR="0022661B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.13.3. При изготовлении и установке элементов праздничного оформления запрещено снимать, повреждать и ухудшать видимость технических средств регулирования дорожного движения.</w:t>
      </w:r>
    </w:p>
    <w:p w:rsidR="0022661B" w:rsidRPr="001F5892" w:rsidRDefault="0022661B" w:rsidP="00634AC0">
      <w:pPr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 </w:t>
      </w:r>
    </w:p>
    <w:p w:rsidR="0022661B" w:rsidRPr="001F5892" w:rsidRDefault="0022661B" w:rsidP="00634AC0">
      <w:pPr>
        <w:suppressAutoHyphen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CB6681" w:rsidRPr="00F41D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CB6681"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Контроль за соблюдением норм и правил благоустройства</w:t>
      </w:r>
    </w:p>
    <w:p w:rsidR="0022661B" w:rsidRPr="001F5892" w:rsidRDefault="0022661B" w:rsidP="00634AC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9" w:name="sub_151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На территории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запрещается:</w:t>
      </w:r>
      <w:bookmarkEnd w:id="19"/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сорить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площадях и в других общественных местах, выставлять тару с мусором и пищевыми отходами во дворах и на улицах;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выливать помои на территорию двора и улицу, использовать для этого колодцы, выводить стоки в кюветы;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юридическим и физическим лицам - сбрасывать в реки и другие водоемы </w:t>
      </w:r>
      <w:hyperlink r:id="rId23" w:anchor="sub_7#sub_7" w:history="1">
        <w:r w:rsidRPr="001F589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отходы производства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бытовые отходы и загрязнять воду;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сбрасывать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вывозимые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строек, домовладений строительный мусор и грунт, в каких бы то ни было местах, кроме специально отведенных для этих целей свалок;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гражданам, имеющим домовладения на праве собственности, сваливать и хранить песок, глину и другие строительные материалы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тротуарах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дворов и на </w:t>
      </w:r>
      <w:hyperlink r:id="rId24" w:anchor="sub_5#sub_5" w:history="1">
        <w:r w:rsidRPr="001F5892">
          <w:rPr>
            <w:rFonts w:ascii="Times New Roman" w:eastAsia="Times New Roman" w:hAnsi="Times New Roman" w:cs="Times New Roman"/>
            <w:bCs/>
            <w:color w:val="0000FF"/>
            <w:sz w:val="28"/>
            <w:szCs w:val="28"/>
            <w:u w:val="single"/>
            <w:lang w:eastAsia="ru-RU"/>
          </w:rPr>
          <w:t>прилегающей территории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улицы без письменного разрешения администрации 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высаживать овощные и другие </w:t>
      </w:r>
      <w:proofErr w:type="spell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сельхозкультуры</w:t>
      </w:r>
      <w:proofErr w:type="spell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 прилегающих к домовладениям;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складировать и загромождать пустой тарой тротуары и территории, прилегающей к магазинам, складам, общественно-бытовым объектам;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торговля овощами, фруктами, промышленными товарами в местах, не отведенных специально для этих целей;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сметать мусор на проезжую часть улиц и тротуаров;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движение по территории поселения загрязненных машин, а также перевозка мусора, сыпучих и жидких материалов, без принятия мер предосторожности, предотвращающих загрязнение улиц;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стоянка автотранспорта в не отведенных для этой цели местах;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производить вывеску афиш, объявлений,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стенах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зданий, столбах, деревьях и других объектах, не предназначенных для этих целей;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ограждении строительных площадок занимать прилегающие к ним тротуары;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оставлять на улицах, в парках и других местах после окончания сезонной торговли передвижные тележки, лотки и другое торговое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неубранную территорию;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выливать на улицу отработанную воду после продажи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мороженного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напитков, рыбы и других продуктов;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полив огородов, цветочных клумб и других насаждений личного пользования путем залива с применением шлангов и приспособлений из водопроводных сетей общего пользования;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торговля мясом на летних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рынках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улицах населенных пунктов;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сжигать промышленные отходы, мусор, листья, обрезки деревьев на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улицах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 дворах учреждений и организаций, а также сжигать мусор в </w:t>
      </w:r>
      <w:hyperlink r:id="rId25" w:anchor="sub_9#sub_9" w:history="1">
        <w:r w:rsidRPr="001F5892">
          <w:rPr>
            <w:rFonts w:ascii="Times New Roman" w:eastAsia="Times New Roman" w:hAnsi="Times New Roman" w:cs="Times New Roman"/>
            <w:bCs/>
            <w:sz w:val="28"/>
            <w:szCs w:val="28"/>
            <w:u w:val="single"/>
            <w:lang w:eastAsia="ru-RU"/>
          </w:rPr>
          <w:t>контейнерах</w:t>
        </w:r>
      </w:hyperlink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содержать домашних животных и птиц в помещениях, не отвечающих санитарно-техническим требованиям, расположенных ближе 15 метров от жилых помещений, выпускать животных и птицу на улицу;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целях предупреждения разрушений дорог, тротуаров, повреждения зеленых насаждений, цветников не допускается: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съезд с дороги и выезд на нее </w:t>
      </w:r>
      <w:proofErr w:type="gramStart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</w:t>
      </w:r>
      <w:proofErr w:type="gramEnd"/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установленных для этого местах;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размещение вдоль дорог реклам, других информационных средств без согласования с собственниками автодорог;</w:t>
      </w:r>
      <w:bookmarkStart w:id="20" w:name="sub_159"/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.2. Организации, предприниматели и граждане за невыполнение настоящих Правил несут ответственность в соответствии с законодательством Российской Федерации об административных правонарушениях, законодательством субъекта Российской Федерации и органов местного самоуправления, если нарушения по своему характеру не влекут за собой уголовную ответственность.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Протоколы о нарушении настоящих Правил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составленные администрацией поселения,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рассматриваются административной комиссией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муниципального района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B6681" w:rsidRPr="001F5892" w:rsidRDefault="0022661B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Обжалование постановлений административной комиссии </w:t>
      </w:r>
      <w:r w:rsidR="00CB6681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муниципального района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осуществляется в установленном законодательством РФ порядке.</w:t>
      </w:r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.3. Юридические и физические лица, нанесшие своими противоправными действиями или бездействием ущерб поселению, обязаны его возместить в установленном порядке.</w:t>
      </w:r>
      <w:bookmarkStart w:id="21" w:name="sub_1510"/>
      <w:bookmarkEnd w:id="20"/>
    </w:p>
    <w:p w:rsidR="00CB6681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.4. В случае отказа (уклонения) от добровольного возмещения ущерба в установленный срок ущерб взыскивается в судебном порядке.</w:t>
      </w:r>
      <w:bookmarkEnd w:id="21"/>
    </w:p>
    <w:p w:rsidR="0022661B" w:rsidRPr="001F5892" w:rsidRDefault="00CB6681" w:rsidP="00634AC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.5. Контроль за исполнением настоящих Правил возлагается на администрацию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Бабстовского </w:t>
      </w:r>
      <w:r w:rsidR="0022661B"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 Еврейской автономной области.</w:t>
      </w:r>
    </w:p>
    <w:p w:rsidR="0022661B" w:rsidRPr="001F5892" w:rsidRDefault="0022661B" w:rsidP="00634AC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bookmarkEnd w:id="9"/>
    <w:p w:rsidR="0022661B" w:rsidRPr="001F5892" w:rsidRDefault="0022661B" w:rsidP="00634AC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22661B" w:rsidRPr="001F5892" w:rsidRDefault="0022661B" w:rsidP="00634AC0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589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sectPr w:rsidR="0022661B" w:rsidRPr="001F5892" w:rsidSect="00DE7097"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mirrorMargins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compat/>
  <w:rsids>
    <w:rsidRoot w:val="0022661B"/>
    <w:rsid w:val="000175F4"/>
    <w:rsid w:val="00021629"/>
    <w:rsid w:val="00042BA9"/>
    <w:rsid w:val="00062826"/>
    <w:rsid w:val="00070AB9"/>
    <w:rsid w:val="00084BDB"/>
    <w:rsid w:val="000C1AB1"/>
    <w:rsid w:val="000F453B"/>
    <w:rsid w:val="0010513A"/>
    <w:rsid w:val="00193424"/>
    <w:rsid w:val="001A638E"/>
    <w:rsid w:val="001F5892"/>
    <w:rsid w:val="00223A2E"/>
    <w:rsid w:val="0022661B"/>
    <w:rsid w:val="0026494F"/>
    <w:rsid w:val="00283120"/>
    <w:rsid w:val="0028374F"/>
    <w:rsid w:val="00292B70"/>
    <w:rsid w:val="002B1C23"/>
    <w:rsid w:val="002F6ADC"/>
    <w:rsid w:val="003043D5"/>
    <w:rsid w:val="0032539A"/>
    <w:rsid w:val="00377D00"/>
    <w:rsid w:val="004A5DCB"/>
    <w:rsid w:val="004D7F17"/>
    <w:rsid w:val="004F46D3"/>
    <w:rsid w:val="0050408C"/>
    <w:rsid w:val="00517C78"/>
    <w:rsid w:val="00634AC0"/>
    <w:rsid w:val="00645016"/>
    <w:rsid w:val="00660E67"/>
    <w:rsid w:val="00667301"/>
    <w:rsid w:val="00671515"/>
    <w:rsid w:val="006A2600"/>
    <w:rsid w:val="006B5D2A"/>
    <w:rsid w:val="006B67E4"/>
    <w:rsid w:val="006C549F"/>
    <w:rsid w:val="006D5C23"/>
    <w:rsid w:val="006E3179"/>
    <w:rsid w:val="006F0F3C"/>
    <w:rsid w:val="007218C0"/>
    <w:rsid w:val="00767FC2"/>
    <w:rsid w:val="00776411"/>
    <w:rsid w:val="007A0E83"/>
    <w:rsid w:val="007A10B6"/>
    <w:rsid w:val="007D0A56"/>
    <w:rsid w:val="008469DB"/>
    <w:rsid w:val="008927E7"/>
    <w:rsid w:val="00895D2C"/>
    <w:rsid w:val="0091527C"/>
    <w:rsid w:val="009A23B1"/>
    <w:rsid w:val="009A78E1"/>
    <w:rsid w:val="009E0C3C"/>
    <w:rsid w:val="009E370C"/>
    <w:rsid w:val="009F4644"/>
    <w:rsid w:val="00A070FE"/>
    <w:rsid w:val="00A44C67"/>
    <w:rsid w:val="00A62A00"/>
    <w:rsid w:val="00A85E9A"/>
    <w:rsid w:val="00B73EC6"/>
    <w:rsid w:val="00B9451F"/>
    <w:rsid w:val="00BB40C4"/>
    <w:rsid w:val="00C5276A"/>
    <w:rsid w:val="00C92A5B"/>
    <w:rsid w:val="00CA0CB0"/>
    <w:rsid w:val="00CA7E68"/>
    <w:rsid w:val="00CB6681"/>
    <w:rsid w:val="00CE598C"/>
    <w:rsid w:val="00D30592"/>
    <w:rsid w:val="00D70697"/>
    <w:rsid w:val="00D864BF"/>
    <w:rsid w:val="00D95DF7"/>
    <w:rsid w:val="00DE305F"/>
    <w:rsid w:val="00DE7097"/>
    <w:rsid w:val="00EA65F8"/>
    <w:rsid w:val="00EB7CB1"/>
    <w:rsid w:val="00EF6658"/>
    <w:rsid w:val="00F41DD5"/>
    <w:rsid w:val="00F4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E1"/>
  </w:style>
  <w:style w:type="paragraph" w:styleId="1">
    <w:name w:val="heading 1"/>
    <w:basedOn w:val="a"/>
    <w:link w:val="10"/>
    <w:uiPriority w:val="9"/>
    <w:qFormat/>
    <w:rsid w:val="002266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2266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66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266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10">
    <w:name w:val="a1"/>
    <w:basedOn w:val="a0"/>
    <w:rsid w:val="0022661B"/>
  </w:style>
  <w:style w:type="character" w:styleId="a3">
    <w:name w:val="Hyperlink"/>
    <w:basedOn w:val="a0"/>
    <w:unhideWhenUsed/>
    <w:rsid w:val="002266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2661B"/>
    <w:rPr>
      <w:color w:val="800080"/>
      <w:u w:val="single"/>
    </w:rPr>
  </w:style>
  <w:style w:type="character" w:customStyle="1" w:styleId="a20">
    <w:name w:val="a2"/>
    <w:basedOn w:val="a0"/>
    <w:rsid w:val="0022661B"/>
  </w:style>
  <w:style w:type="paragraph" w:customStyle="1" w:styleId="consplusnormal">
    <w:name w:val="consplusnormal"/>
    <w:basedOn w:val="a"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basedOn w:val="a"/>
    <w:uiPriority w:val="1"/>
    <w:qFormat/>
    <w:rsid w:val="002266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nhideWhenUsed/>
    <w:rsid w:val="004A5DC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4A5DC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F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5892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DE709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2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0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E1E17983F1319882E8994F27EBAA699A65EFD936CE134D30D6EC55A211520348BC2113FC7fFkAJ" TargetMode="External"/><Relationship Id="rId13" Type="http://schemas.openxmlformats.org/officeDocument/2006/relationships/hyperlink" Target="consultantplus://offline/ref=AE1E17983F1319882E8994F27EBAA699A65EFD936CE134D30D6EfCk5J" TargetMode="External"/><Relationship Id="rId18" Type="http://schemas.openxmlformats.org/officeDocument/2006/relationships/hyperlink" Target="consultantplus://offline/ref=AE1E17983F1319882E8982FE7CBAA699A459F1983DB46B885039CC5076f5k2J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AE1E17983F1319882E898BE77BBAA699A65DFC9E3ABC6B885039CC5076526F6DC9861C3EC2FB9960fAk1J" TargetMode="External"/><Relationship Id="rId7" Type="http://schemas.openxmlformats.org/officeDocument/2006/relationships/hyperlink" Target="consultantplus://offline/ref=AE1E17983F1319882E8994F27EBAA699A557FF936CE134D30D6EfCk5J" TargetMode="External"/><Relationship Id="rId12" Type="http://schemas.openxmlformats.org/officeDocument/2006/relationships/hyperlink" Target="consultantplus://offline/ref=AE1E17983F1319882E8994F27EBAA699A25BFF9E31EB3C8A016CC2f5k5J" TargetMode="External"/><Relationship Id="rId17" Type="http://schemas.openxmlformats.org/officeDocument/2006/relationships/hyperlink" Target="consultantplus://offline/ref=AE1E17983F1319882E8994F27EBAA699A65EFF9D31EB3C8A016CC2f5k5J" TargetMode="External"/><Relationship Id="rId25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AE1E17983F1319882E8982FE7CBAA699A25FF89D3FBB6B885039CC5076f5k2J" TargetMode="External"/><Relationship Id="rId20" Type="http://schemas.openxmlformats.org/officeDocument/2006/relationships/hyperlink" Target="consultantplus://offline/ref=AE1E17983F1319882E898BE77BBAA699A65DFC9E3ABC6B885039CC5076526F6DC9861C3EC2FB9960fAk1J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52114.0/" TargetMode="External"/><Relationship Id="rId11" Type="http://schemas.openxmlformats.org/officeDocument/2006/relationships/hyperlink" Target="consultantplus://offline/ref=AE1E17983F1319882E898BE77BBAA699A65FFC913ABA6B885039CC5076526F6DC9861C3EC2FB9D66fAk3J" TargetMode="External"/><Relationship Id="rId24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Relationship Id="rId5" Type="http://schemas.openxmlformats.org/officeDocument/2006/relationships/hyperlink" Target="consultantplus://offline/main?base=LAW;n=113646;fld=134" TargetMode="External"/><Relationship Id="rId15" Type="http://schemas.openxmlformats.org/officeDocument/2006/relationships/hyperlink" Target="consultantplus://offline/ref=AE1E17983F1319882E8982FE7CBAA699A459F1983DB46B885039CC5076f5k2J" TargetMode="External"/><Relationship Id="rId23" Type="http://schemas.openxmlformats.org/officeDocument/2006/relationships/hyperlink" Target="http://zakon.scli.ru/ru/Documents%20and%20Settings/Admin/%D0%A0%D0%B5%D1%88%D0%B5%D0%BD%D0%B8%D1%8F%20%D0%A1%D0%BE%D0%B2%D0%B5%D1%82%D0%B0/%D1%81%D0%B5%D1%81%D1%81%D0%B8%D1%8F%202012/%D1%81%D0%B5%D1%81%D1%81%D0%B8%D1%8F%2041/%D0%BF%D1%80%D0%B0%D0%B2%D0%B8%D0%BB%D0%B0%20%D0%B1%D0%BB%D0%B0%D0%B3%D0%BE%D1%83%D1%81%D1%82%D1%80%D0%BE%D0%B9%D1%81%D1%82%D0%B2%D0%B0/%D0%BF%D1%80%D0%B8%D0%BB%D0%BE%D0%B6%D0%B5%D0%BD%D0%B8%D0%B5%20%D0%BF%D1%80%D0%B0%D0%B2%D0%B8%D0%BB%D0%B0%20%D0%BD%D0%B0%D1%88%D0%B8.doc" TargetMode="External"/><Relationship Id="rId10" Type="http://schemas.openxmlformats.org/officeDocument/2006/relationships/hyperlink" Target="consultantplus://offline/ref=AE1E17983F1319882E8982FE7CBAA699A35AF19C3FBC6B885039CC5076f5k2J" TargetMode="External"/><Relationship Id="rId19" Type="http://schemas.openxmlformats.org/officeDocument/2006/relationships/hyperlink" Target="consultantplus://offline/ref=AE1E17983F1319882E8994F27EBAA699A65BFF9E31EB3C8A016CC2f5k5J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AE1E17983F1319882E8994F27EBAA699A65CFE903AB636825860C052f7k1J" TargetMode="External"/><Relationship Id="rId14" Type="http://schemas.openxmlformats.org/officeDocument/2006/relationships/hyperlink" Target="consultantplus://offline/ref=AE1E17983F1319882E8994F27EBAA699A25BFF9E31EB3C8A016CC2f5k5J" TargetMode="External"/><Relationship Id="rId22" Type="http://schemas.openxmlformats.org/officeDocument/2006/relationships/hyperlink" Target="consultantplus://offline/ref=AE1E17983F1319882E898BE77BBAA699A65DFC9E3ABC6B885039CC5076526F6DC9861C3EC2FB9960fAk1J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409</TotalTime>
  <Pages>1</Pages>
  <Words>16045</Words>
  <Characters>91461</Characters>
  <Application>Microsoft Office Word</Application>
  <DocSecurity>0</DocSecurity>
  <Lines>762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17</cp:revision>
  <cp:lastPrinted>2017-08-06T23:03:00Z</cp:lastPrinted>
  <dcterms:created xsi:type="dcterms:W3CDTF">2017-06-27T03:49:00Z</dcterms:created>
  <dcterms:modified xsi:type="dcterms:W3CDTF">2017-08-06T23:04:00Z</dcterms:modified>
</cp:coreProperties>
</file>