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1F5892">
        <w:rPr>
          <w:b w:val="0"/>
          <w:sz w:val="28"/>
          <w:szCs w:val="28"/>
        </w:rPr>
        <w:t>ПОСТАНОВЛЕНИЕ</w:t>
      </w:r>
    </w:p>
    <w:p w:rsidR="001F5892" w:rsidRPr="001F5892" w:rsidRDefault="0032539A" w:rsidP="001F58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E598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.07.2017</w:t>
      </w:r>
      <w:r w:rsidR="001F5892" w:rsidRPr="001F5892">
        <w:rPr>
          <w:rFonts w:ascii="Times New Roman" w:hAnsi="Times New Roman" w:cs="Times New Roman"/>
          <w:sz w:val="28"/>
          <w:szCs w:val="28"/>
        </w:rPr>
        <w:tab/>
      </w:r>
      <w:r w:rsidR="001F5892" w:rsidRPr="001F5892">
        <w:rPr>
          <w:rFonts w:ascii="Times New Roman" w:hAnsi="Times New Roman" w:cs="Times New Roman"/>
          <w:sz w:val="28"/>
          <w:szCs w:val="28"/>
        </w:rPr>
        <w:tab/>
      </w:r>
      <w:r w:rsidR="001F5892" w:rsidRPr="001F5892">
        <w:rPr>
          <w:rFonts w:ascii="Times New Roman" w:hAnsi="Times New Roman" w:cs="Times New Roman"/>
          <w:sz w:val="28"/>
          <w:szCs w:val="28"/>
        </w:rPr>
        <w:tab/>
      </w:r>
      <w:r w:rsidR="001F5892" w:rsidRPr="001F5892">
        <w:rPr>
          <w:rFonts w:ascii="Times New Roman" w:hAnsi="Times New Roman" w:cs="Times New Roman"/>
          <w:sz w:val="28"/>
          <w:szCs w:val="28"/>
        </w:rPr>
        <w:tab/>
      </w:r>
      <w:r w:rsidR="001F5892" w:rsidRPr="001F5892">
        <w:rPr>
          <w:rFonts w:ascii="Times New Roman" w:hAnsi="Times New Roman" w:cs="Times New Roman"/>
          <w:sz w:val="28"/>
          <w:szCs w:val="28"/>
        </w:rPr>
        <w:tab/>
      </w:r>
      <w:r w:rsidR="001F5892" w:rsidRPr="001F5892">
        <w:rPr>
          <w:rFonts w:ascii="Times New Roman" w:hAnsi="Times New Roman" w:cs="Times New Roman"/>
          <w:sz w:val="28"/>
          <w:szCs w:val="28"/>
        </w:rPr>
        <w:tab/>
      </w:r>
      <w:r w:rsidR="001F5892" w:rsidRPr="001F5892">
        <w:rPr>
          <w:rFonts w:ascii="Times New Roman" w:hAnsi="Times New Roman" w:cs="Times New Roman"/>
          <w:sz w:val="28"/>
          <w:szCs w:val="28"/>
        </w:rPr>
        <w:tab/>
      </w:r>
      <w:r w:rsidR="001F5892" w:rsidRPr="001F5892">
        <w:rPr>
          <w:rFonts w:ascii="Times New Roman" w:hAnsi="Times New Roman" w:cs="Times New Roman"/>
          <w:sz w:val="28"/>
          <w:szCs w:val="28"/>
        </w:rPr>
        <w:tab/>
        <w:t xml:space="preserve">                               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3043D5">
        <w:rPr>
          <w:rFonts w:ascii="Times New Roman" w:hAnsi="Times New Roman" w:cs="Times New Roman"/>
          <w:sz w:val="28"/>
          <w:szCs w:val="28"/>
        </w:rPr>
        <w:t>7</w:t>
      </w: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с. Бабстово</w:t>
      </w:r>
    </w:p>
    <w:p w:rsidR="001F5892" w:rsidRDefault="001F5892" w:rsidP="001F5892">
      <w:pPr>
        <w:pStyle w:val="3"/>
        <w:spacing w:after="0"/>
        <w:ind w:right="-2"/>
        <w:jc w:val="center"/>
        <w:rPr>
          <w:sz w:val="28"/>
          <w:szCs w:val="28"/>
        </w:rPr>
      </w:pPr>
    </w:p>
    <w:p w:rsidR="00C5276A" w:rsidRPr="001F5892" w:rsidRDefault="00C5276A" w:rsidP="001F5892">
      <w:pPr>
        <w:pStyle w:val="3"/>
        <w:spacing w:after="0"/>
        <w:ind w:right="-2"/>
        <w:jc w:val="center"/>
        <w:rPr>
          <w:sz w:val="28"/>
          <w:szCs w:val="28"/>
        </w:rPr>
      </w:pPr>
    </w:p>
    <w:p w:rsidR="001F5892" w:rsidRDefault="001F5892" w:rsidP="001F589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по проекту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5276A" w:rsidRPr="001F5892" w:rsidRDefault="00C5276A" w:rsidP="001F5892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F5892" w:rsidRPr="00DE7097" w:rsidRDefault="001F5892" w:rsidP="001F5892">
      <w:pPr>
        <w:pStyle w:val="3"/>
        <w:spacing w:after="0"/>
        <w:ind w:right="-2"/>
        <w:jc w:val="both"/>
        <w:rPr>
          <w:sz w:val="28"/>
          <w:szCs w:val="28"/>
        </w:rPr>
      </w:pPr>
    </w:p>
    <w:p w:rsidR="001F5892" w:rsidRPr="00DE7097" w:rsidRDefault="001F5892" w:rsidP="00DE7097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color w:val="000000"/>
          <w:spacing w:val="-4"/>
          <w:sz w:val="28"/>
          <w:szCs w:val="28"/>
        </w:rPr>
      </w:pPr>
      <w:proofErr w:type="gramStart"/>
      <w:r w:rsidRPr="00DE7097">
        <w:rPr>
          <w:rFonts w:ascii="Times New Roman" w:hAnsi="Times New Roman" w:cs="Times New Roman"/>
          <w:b w:val="0"/>
          <w:color w:val="000000"/>
          <w:spacing w:val="-4"/>
          <w:sz w:val="28"/>
          <w:szCs w:val="28"/>
        </w:rPr>
        <w:t xml:space="preserve">В соответствии с  </w:t>
      </w:r>
      <w:r w:rsidRPr="00DE7097">
        <w:rPr>
          <w:rFonts w:ascii="Times New Roman" w:hAnsi="Times New Roman" w:cs="Times New Roman"/>
          <w:b w:val="0"/>
          <w:sz w:val="28"/>
          <w:szCs w:val="28"/>
        </w:rPr>
        <w:t xml:space="preserve">Федеральным </w:t>
      </w:r>
      <w:hyperlink r:id="rId5" w:history="1">
        <w:r w:rsidRPr="00DE7097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закон</w:t>
        </w:r>
      </w:hyperlink>
      <w:r w:rsidRPr="00DE7097">
        <w:rPr>
          <w:rFonts w:ascii="Times New Roman" w:hAnsi="Times New Roman" w:cs="Times New Roman"/>
          <w:b w:val="0"/>
          <w:sz w:val="28"/>
          <w:szCs w:val="28"/>
        </w:rPr>
        <w:t>ом от 06.10.2003 № 131-ФЗ «Об общих принципах организации местного самоуправления в Российской Федерации»,</w:t>
      </w:r>
      <w:r w:rsidR="00DE7097" w:rsidRPr="00DE7097">
        <w:rPr>
          <w:rFonts w:ascii="Times New Roman" w:hAnsi="Times New Roman" w:cs="Times New Roman"/>
          <w:b w:val="0"/>
          <w:sz w:val="28"/>
          <w:szCs w:val="28"/>
        </w:rPr>
        <w:t xml:space="preserve"> приказом Министерства строительства и жилищно-коммунального хозяйства Российской Федерации от 13.04.2017 № 711-пр «Об утверждении методических рекомендаций для подготовки правил благоустройства территорий поселений, городских округов, внутригородских районов», </w:t>
      </w:r>
      <w:r w:rsidRPr="00DE7097">
        <w:rPr>
          <w:rFonts w:ascii="Times New Roman" w:hAnsi="Times New Roman" w:cs="Times New Roman"/>
          <w:b w:val="0"/>
          <w:sz w:val="28"/>
          <w:szCs w:val="28"/>
        </w:rPr>
        <w:t>Уставом муниципального образования «</w:t>
      </w:r>
      <w:r w:rsidRPr="00DE7097">
        <w:rPr>
          <w:rFonts w:ascii="Times New Roman" w:hAnsi="Times New Roman" w:cs="Times New Roman"/>
          <w:b w:val="0"/>
          <w:kern w:val="32"/>
          <w:sz w:val="28"/>
          <w:szCs w:val="28"/>
        </w:rPr>
        <w:t>Бабстовское</w:t>
      </w:r>
      <w:r w:rsidRPr="00DE7097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поселение» администрация сельского поселения</w:t>
      </w:r>
      <w:proofErr w:type="gramEnd"/>
    </w:p>
    <w:p w:rsidR="001F5892" w:rsidRPr="00DE7097" w:rsidRDefault="001F5892" w:rsidP="001F58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097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ПОСТАНОВЛЯЕТ:</w:t>
      </w:r>
    </w:p>
    <w:p w:rsidR="001F5892" w:rsidRPr="001F5892" w:rsidRDefault="001F5892" w:rsidP="001F589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kern w:val="32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1. Провести </w:t>
      </w:r>
      <w:r w:rsidR="00EF6658">
        <w:rPr>
          <w:rFonts w:ascii="Times New Roman" w:hAnsi="Times New Roman" w:cs="Times New Roman"/>
          <w:sz w:val="28"/>
          <w:szCs w:val="28"/>
        </w:rPr>
        <w:t>02</w:t>
      </w:r>
      <w:r w:rsidRPr="00F41DD5">
        <w:rPr>
          <w:rFonts w:ascii="Times New Roman" w:hAnsi="Times New Roman" w:cs="Times New Roman"/>
          <w:sz w:val="28"/>
          <w:szCs w:val="28"/>
        </w:rPr>
        <w:t xml:space="preserve"> - </w:t>
      </w:r>
      <w:r w:rsidR="00EF6658">
        <w:rPr>
          <w:rFonts w:ascii="Times New Roman" w:hAnsi="Times New Roman" w:cs="Times New Roman"/>
          <w:sz w:val="28"/>
          <w:szCs w:val="28"/>
        </w:rPr>
        <w:t>03</w:t>
      </w:r>
      <w:r w:rsidRPr="00F41DD5">
        <w:rPr>
          <w:rFonts w:ascii="Times New Roman" w:hAnsi="Times New Roman" w:cs="Times New Roman"/>
          <w:sz w:val="28"/>
          <w:szCs w:val="28"/>
        </w:rPr>
        <w:t xml:space="preserve"> </w:t>
      </w:r>
      <w:r w:rsidR="003043D5">
        <w:rPr>
          <w:rFonts w:ascii="Times New Roman" w:hAnsi="Times New Roman" w:cs="Times New Roman"/>
          <w:sz w:val="28"/>
          <w:szCs w:val="28"/>
        </w:rPr>
        <w:t>августа</w:t>
      </w:r>
      <w:r w:rsidRPr="00F41DD5">
        <w:rPr>
          <w:rFonts w:ascii="Times New Roman" w:hAnsi="Times New Roman" w:cs="Times New Roman"/>
          <w:sz w:val="28"/>
          <w:szCs w:val="28"/>
        </w:rPr>
        <w:t xml:space="preserve"> 201</w:t>
      </w:r>
      <w:r w:rsidR="00F41DD5" w:rsidRPr="00F41DD5">
        <w:rPr>
          <w:rFonts w:ascii="Times New Roman" w:hAnsi="Times New Roman" w:cs="Times New Roman"/>
          <w:sz w:val="28"/>
          <w:szCs w:val="28"/>
        </w:rPr>
        <w:t>7</w:t>
      </w:r>
      <w:r w:rsidRPr="00F41DD5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1F5892">
        <w:rPr>
          <w:rFonts w:ascii="Times New Roman" w:hAnsi="Times New Roman" w:cs="Times New Roman"/>
          <w:sz w:val="28"/>
          <w:szCs w:val="28"/>
        </w:rPr>
        <w:t xml:space="preserve"> публичные слушания по прилагаемому проекту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F5892">
        <w:rPr>
          <w:rFonts w:ascii="Times New Roman" w:hAnsi="Times New Roman" w:cs="Times New Roman"/>
          <w:kern w:val="32"/>
          <w:sz w:val="28"/>
          <w:szCs w:val="28"/>
        </w:rPr>
        <w:t>.</w:t>
      </w:r>
    </w:p>
    <w:p w:rsidR="001F5892" w:rsidRPr="001F5892" w:rsidRDefault="001F5892" w:rsidP="001F589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kern w:val="32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2. Утвердить прилагаемый Порядок учета предложений по проекту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F5892">
        <w:rPr>
          <w:rFonts w:ascii="Times New Roman" w:hAnsi="Times New Roman" w:cs="Times New Roman"/>
          <w:kern w:val="32"/>
          <w:sz w:val="28"/>
          <w:szCs w:val="28"/>
        </w:rPr>
        <w:t xml:space="preserve"> и участия граждан в его обсуждении.</w:t>
      </w:r>
    </w:p>
    <w:p w:rsidR="001F5892" w:rsidRPr="001F5892" w:rsidRDefault="001F5892" w:rsidP="001F589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kern w:val="32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3. Утвердить прилагаемый состав комиссии по организации и проведению публичных слушаний по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 xml:space="preserve">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F5892">
        <w:rPr>
          <w:rFonts w:ascii="Times New Roman" w:hAnsi="Times New Roman" w:cs="Times New Roman"/>
          <w:kern w:val="32"/>
          <w:sz w:val="28"/>
          <w:szCs w:val="28"/>
        </w:rPr>
        <w:t>.</w:t>
      </w:r>
    </w:p>
    <w:p w:rsidR="001F5892" w:rsidRPr="001F5892" w:rsidRDefault="001F5892" w:rsidP="001F589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kern w:val="32"/>
          <w:sz w:val="28"/>
          <w:szCs w:val="28"/>
        </w:rPr>
        <w:t>4</w:t>
      </w:r>
      <w:r w:rsidRPr="001F5892">
        <w:rPr>
          <w:rFonts w:ascii="Times New Roman" w:hAnsi="Times New Roman" w:cs="Times New Roman"/>
          <w:sz w:val="28"/>
          <w:szCs w:val="28"/>
        </w:rPr>
        <w:t>. Опубликовать результаты публичных слушаний в «Информационном бюллетене» Бабстовского сельского поселения.</w:t>
      </w:r>
    </w:p>
    <w:p w:rsidR="001F5892" w:rsidRPr="001F5892" w:rsidRDefault="001F5892" w:rsidP="001F5892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1F5892">
        <w:rPr>
          <w:rFonts w:ascii="Times New Roman" w:hAnsi="Times New Roman" w:cs="Times New Roman"/>
          <w:spacing w:val="-3"/>
          <w:sz w:val="28"/>
          <w:szCs w:val="28"/>
        </w:rPr>
        <w:t>5. Контроль за исполнением настоящего постановления возложить на заместителя главы администрации сельского поселения Ю.Н. Кочергина.</w:t>
      </w:r>
    </w:p>
    <w:p w:rsidR="001F5892" w:rsidRPr="001F5892" w:rsidRDefault="001F5892" w:rsidP="001F58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pacing w:val="-4"/>
          <w:sz w:val="28"/>
          <w:szCs w:val="28"/>
        </w:rPr>
        <w:t xml:space="preserve">6. </w:t>
      </w:r>
      <w:r w:rsidR="00DE7097">
        <w:rPr>
          <w:rFonts w:ascii="Times New Roman" w:hAnsi="Times New Roman" w:cs="Times New Roman"/>
          <w:spacing w:val="-4"/>
          <w:sz w:val="28"/>
          <w:szCs w:val="28"/>
        </w:rPr>
        <w:t>О</w:t>
      </w:r>
      <w:r w:rsidR="00DE7097" w:rsidRPr="001F5892">
        <w:rPr>
          <w:rFonts w:ascii="Times New Roman" w:hAnsi="Times New Roman" w:cs="Times New Roman"/>
          <w:spacing w:val="-4"/>
          <w:sz w:val="28"/>
          <w:szCs w:val="28"/>
        </w:rPr>
        <w:t xml:space="preserve">публиковать </w:t>
      </w:r>
      <w:r w:rsidR="00DE7097"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1F5892">
        <w:rPr>
          <w:rFonts w:ascii="Times New Roman" w:hAnsi="Times New Roman" w:cs="Times New Roman"/>
          <w:spacing w:val="-4"/>
          <w:sz w:val="28"/>
          <w:szCs w:val="28"/>
        </w:rPr>
        <w:t>астоящее постановление в «Информационном бюллетене» Бабстовского сельского поселения.</w:t>
      </w:r>
      <w:r w:rsidRPr="001F5892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1F5892" w:rsidRPr="001F5892" w:rsidRDefault="001F5892" w:rsidP="001F5892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7. Настоящее постановление вступает в силу после дня его официального </w:t>
      </w:r>
      <w:r w:rsidRPr="001F5892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1F5892" w:rsidRPr="001F5892" w:rsidRDefault="001F5892" w:rsidP="001F5892">
      <w:pPr>
        <w:pStyle w:val="3"/>
        <w:spacing w:after="0"/>
        <w:ind w:right="-2"/>
        <w:jc w:val="both"/>
        <w:rPr>
          <w:sz w:val="28"/>
          <w:szCs w:val="28"/>
        </w:rPr>
      </w:pPr>
    </w:p>
    <w:p w:rsidR="001F5892" w:rsidRDefault="001F5892" w:rsidP="001F5892">
      <w:pPr>
        <w:pStyle w:val="3"/>
        <w:spacing w:after="0"/>
        <w:ind w:right="-2"/>
        <w:jc w:val="both"/>
        <w:rPr>
          <w:sz w:val="28"/>
          <w:szCs w:val="28"/>
        </w:rPr>
      </w:pPr>
    </w:p>
    <w:p w:rsidR="00C5276A" w:rsidRPr="001F5892" w:rsidRDefault="00C5276A" w:rsidP="001F5892">
      <w:pPr>
        <w:pStyle w:val="3"/>
        <w:spacing w:after="0"/>
        <w:ind w:right="-2"/>
        <w:jc w:val="both"/>
        <w:rPr>
          <w:sz w:val="28"/>
          <w:szCs w:val="28"/>
        </w:rPr>
      </w:pPr>
    </w:p>
    <w:p w:rsidR="001F5892" w:rsidRPr="001F5892" w:rsidRDefault="001F5892" w:rsidP="001F5892">
      <w:pPr>
        <w:pStyle w:val="3"/>
        <w:spacing w:after="0"/>
        <w:ind w:right="-2"/>
        <w:jc w:val="both"/>
        <w:rPr>
          <w:sz w:val="28"/>
          <w:szCs w:val="28"/>
        </w:rPr>
      </w:pPr>
      <w:r w:rsidRPr="001F5892">
        <w:rPr>
          <w:sz w:val="28"/>
          <w:szCs w:val="28"/>
        </w:rPr>
        <w:t>Глава администрации</w:t>
      </w:r>
    </w:p>
    <w:p w:rsidR="001F5892" w:rsidRPr="001F5892" w:rsidRDefault="001F5892" w:rsidP="001F5892">
      <w:pPr>
        <w:pStyle w:val="3"/>
        <w:spacing w:after="0"/>
        <w:ind w:right="-2"/>
        <w:jc w:val="both"/>
        <w:rPr>
          <w:sz w:val="28"/>
          <w:szCs w:val="28"/>
        </w:rPr>
      </w:pPr>
      <w:r w:rsidRPr="001F5892">
        <w:rPr>
          <w:sz w:val="28"/>
          <w:szCs w:val="28"/>
        </w:rPr>
        <w:t xml:space="preserve">сельского поселения                                                           </w:t>
      </w:r>
      <w:r w:rsidR="00DE7097">
        <w:rPr>
          <w:sz w:val="28"/>
          <w:szCs w:val="28"/>
        </w:rPr>
        <w:t xml:space="preserve">          </w:t>
      </w:r>
      <w:r w:rsidRPr="001F5892">
        <w:rPr>
          <w:sz w:val="28"/>
          <w:szCs w:val="28"/>
        </w:rPr>
        <w:t xml:space="preserve">В.В.Фарафонтов </w:t>
      </w:r>
    </w:p>
    <w:p w:rsidR="001F5892" w:rsidRPr="001F5892" w:rsidRDefault="001F5892" w:rsidP="001F589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1F5892" w:rsidRPr="001F5892" w:rsidSect="00EF66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F5892" w:rsidRPr="001F5892" w:rsidRDefault="001F5892" w:rsidP="001F589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1F5892" w:rsidRPr="001F5892" w:rsidRDefault="001F5892" w:rsidP="001F589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2620010</wp:posOffset>
            </wp:positionH>
            <wp:positionV relativeFrom="paragraph">
              <wp:posOffset>179705</wp:posOffset>
            </wp:positionV>
            <wp:extent cx="550545" cy="640715"/>
            <wp:effectExtent l="19050" t="0" r="190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892" w:rsidRPr="001F5892" w:rsidRDefault="001F5892" w:rsidP="001F589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B6681" w:rsidRPr="001F5892" w:rsidRDefault="00CB6681" w:rsidP="001F589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CB6681" w:rsidRPr="001F5892" w:rsidRDefault="00CB6681" w:rsidP="001F589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Муниципальное образование "Бабстовское сельское поселение"</w:t>
      </w:r>
    </w:p>
    <w:p w:rsidR="00CB6681" w:rsidRPr="001F5892" w:rsidRDefault="00CB6681" w:rsidP="001F589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B6681" w:rsidRPr="001F5892" w:rsidRDefault="00CB6681" w:rsidP="001F589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B6681" w:rsidRPr="001F5892" w:rsidRDefault="00CB6681" w:rsidP="001F589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B6681" w:rsidRPr="001F5892" w:rsidRDefault="00CB6681" w:rsidP="001F5892">
      <w:pPr>
        <w:pStyle w:val="1"/>
        <w:spacing w:before="0" w:beforeAutospacing="0" w:after="0" w:afterAutospacing="0"/>
        <w:ind w:firstLine="709"/>
        <w:jc w:val="center"/>
        <w:rPr>
          <w:b w:val="0"/>
        </w:rPr>
      </w:pPr>
      <w:r w:rsidRPr="001F5892">
        <w:rPr>
          <w:b w:val="0"/>
          <w:sz w:val="28"/>
          <w:szCs w:val="28"/>
        </w:rPr>
        <w:t>АДМИНИСТРАЦИЯ</w:t>
      </w:r>
      <w:r w:rsidRPr="001F5892">
        <w:rPr>
          <w:b w:val="0"/>
        </w:rPr>
        <w:t xml:space="preserve"> </w:t>
      </w:r>
      <w:r w:rsidRPr="001F5892">
        <w:rPr>
          <w:b w:val="0"/>
          <w:sz w:val="28"/>
          <w:szCs w:val="28"/>
        </w:rPr>
        <w:t>СЕЛЬСКОГО ПОСЕЛЕНИЯ</w:t>
      </w:r>
    </w:p>
    <w:p w:rsidR="00CB6681" w:rsidRPr="001F5892" w:rsidRDefault="00CB6681" w:rsidP="001F589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6681" w:rsidRPr="001F5892" w:rsidRDefault="00CB6681" w:rsidP="001F589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B6681" w:rsidRPr="00F41DD5" w:rsidRDefault="004A5DCB" w:rsidP="001F58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DD5">
        <w:rPr>
          <w:rFonts w:ascii="Times New Roman" w:hAnsi="Times New Roman" w:cs="Times New Roman"/>
          <w:sz w:val="28"/>
          <w:szCs w:val="28"/>
        </w:rPr>
        <w:t>00</w:t>
      </w:r>
      <w:r w:rsidRPr="001F5892">
        <w:rPr>
          <w:rFonts w:ascii="Times New Roman" w:hAnsi="Times New Roman" w:cs="Times New Roman"/>
          <w:sz w:val="28"/>
          <w:szCs w:val="28"/>
        </w:rPr>
        <w:t>.00.0000</w:t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3043D5">
        <w:rPr>
          <w:rFonts w:ascii="Times New Roman" w:hAnsi="Times New Roman" w:cs="Times New Roman"/>
          <w:sz w:val="28"/>
          <w:szCs w:val="28"/>
        </w:rPr>
        <w:t xml:space="preserve">   </w:t>
      </w:r>
      <w:r w:rsidR="00CB6681" w:rsidRPr="001F5892">
        <w:rPr>
          <w:rFonts w:ascii="Times New Roman" w:hAnsi="Times New Roman" w:cs="Times New Roman"/>
          <w:sz w:val="28"/>
          <w:szCs w:val="28"/>
        </w:rPr>
        <w:t xml:space="preserve">№ </w:t>
      </w:r>
      <w:r w:rsidRPr="00F41DD5">
        <w:rPr>
          <w:rFonts w:ascii="Times New Roman" w:hAnsi="Times New Roman" w:cs="Times New Roman"/>
          <w:sz w:val="28"/>
          <w:szCs w:val="28"/>
        </w:rPr>
        <w:t>000</w:t>
      </w:r>
    </w:p>
    <w:p w:rsidR="00CB6681" w:rsidRPr="001F5892" w:rsidRDefault="00CB6681" w:rsidP="001F589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с. Бабстово</w:t>
      </w:r>
    </w:p>
    <w:p w:rsidR="0022661B" w:rsidRPr="001F5892" w:rsidRDefault="0022661B" w:rsidP="001F58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A5DCB" w:rsidRPr="001F5892" w:rsidRDefault="0032539A" w:rsidP="003253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Правил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благоустройства и санитарного содержания территории муниципального образования « Бабстовское сельское поселение»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области.</w:t>
      </w:r>
    </w:p>
    <w:p w:rsidR="004A5DCB" w:rsidRPr="001F5892" w:rsidRDefault="004A5DCB" w:rsidP="001F58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4A5DCB" w:rsidRPr="001F5892" w:rsidRDefault="004A5DCB" w:rsidP="001F58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1F589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соответствии с  </w:t>
      </w:r>
      <w:r w:rsidRPr="001F5892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7" w:history="1">
        <w:r w:rsidRPr="001F589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</w:t>
        </w:r>
      </w:hyperlink>
      <w:r w:rsidRPr="001F5892">
        <w:rPr>
          <w:rFonts w:ascii="Times New Roman" w:hAnsi="Times New Roman" w:cs="Times New Roman"/>
          <w:sz w:val="28"/>
          <w:szCs w:val="28"/>
        </w:rPr>
        <w:t>ом от 06.10.2003 № 131-ФЗ «Об общих принципах организации местного самоуправления в Российской Федерации»,  Уставом муниципального образования «</w:t>
      </w:r>
      <w:r w:rsidRPr="001F5892">
        <w:rPr>
          <w:rFonts w:ascii="Times New Roman" w:hAnsi="Times New Roman" w:cs="Times New Roman"/>
          <w:kern w:val="32"/>
          <w:sz w:val="28"/>
          <w:szCs w:val="28"/>
        </w:rPr>
        <w:t>Бабстовское</w:t>
      </w:r>
      <w:r w:rsidRPr="001F5892">
        <w:rPr>
          <w:rFonts w:ascii="Times New Roman" w:hAnsi="Times New Roman" w:cs="Times New Roman"/>
          <w:sz w:val="28"/>
          <w:szCs w:val="28"/>
        </w:rPr>
        <w:t xml:space="preserve"> сельское поселение» администрация сельского поселения</w:t>
      </w:r>
    </w:p>
    <w:p w:rsidR="004A5DCB" w:rsidRPr="001F5892" w:rsidRDefault="004A5DCB" w:rsidP="001F58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1F5892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ПОСТАНОВЛЯЕТ:</w:t>
      </w:r>
    </w:p>
    <w:p w:rsidR="004A5DCB" w:rsidRPr="001F5892" w:rsidRDefault="0022661B" w:rsidP="001F5892">
      <w:pPr>
        <w:suppressAutoHyphen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1. </w:t>
      </w:r>
      <w:r w:rsidR="0032539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Утвердить </w:t>
      </w:r>
      <w:r w:rsidR="004A5DC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Правила благоустройства и санитарного содержания территории муниципального образования « Бабстовское сельское поселение» </w:t>
      </w:r>
      <w:r w:rsidR="004A5DC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области.</w:t>
      </w:r>
    </w:p>
    <w:p w:rsidR="004A5DCB" w:rsidRPr="001F5892" w:rsidRDefault="0032539A" w:rsidP="001F5892">
      <w:pPr>
        <w:suppressAutoHyphen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2</w:t>
      </w:r>
      <w:r w:rsidR="004A5DCB" w:rsidRPr="001F5892">
        <w:rPr>
          <w:rFonts w:ascii="Times New Roman" w:hAnsi="Times New Roman" w:cs="Times New Roman"/>
          <w:kern w:val="32"/>
          <w:sz w:val="28"/>
          <w:szCs w:val="28"/>
        </w:rPr>
        <w:t>. Контроль за исполнением настоящего постановления оставляю за собой.</w:t>
      </w:r>
    </w:p>
    <w:p w:rsidR="004A5DCB" w:rsidRPr="001F5892" w:rsidRDefault="0032539A" w:rsidP="001F5892">
      <w:pPr>
        <w:suppressAutoHyphen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A5DCB" w:rsidRPr="001F5892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4A5DCB" w:rsidRPr="001F5892" w:rsidRDefault="0032539A" w:rsidP="001F58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>4</w:t>
      </w:r>
      <w:r w:rsidR="004A5DCB" w:rsidRPr="001F5892">
        <w:rPr>
          <w:rFonts w:ascii="Times New Roman" w:hAnsi="Times New Roman" w:cs="Times New Roman"/>
          <w:sz w:val="27"/>
          <w:szCs w:val="27"/>
        </w:rPr>
        <w:t xml:space="preserve">. </w:t>
      </w:r>
      <w:r w:rsidR="004A5DCB" w:rsidRPr="001F589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  <w:r w:rsidR="004A5DCB" w:rsidRPr="001F5892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4A5DCB" w:rsidRPr="001F5892" w:rsidRDefault="004A5DCB" w:rsidP="001F58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DCB" w:rsidRPr="001F5892" w:rsidRDefault="004A5DCB" w:rsidP="001F58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DCB" w:rsidRPr="001F5892" w:rsidRDefault="004A5DCB" w:rsidP="001F58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DCB" w:rsidRPr="001F5892" w:rsidRDefault="004A5DCB" w:rsidP="001F5892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A5DCB" w:rsidRPr="001F5892" w:rsidRDefault="004A5DCB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В.В. Фарафонтов</w:t>
      </w:r>
    </w:p>
    <w:p w:rsidR="0022661B" w:rsidRPr="001F5892" w:rsidRDefault="0022661B" w:rsidP="001F5892">
      <w:pPr>
        <w:widowControl w:val="0"/>
        <w:tabs>
          <w:tab w:val="left" w:pos="2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widowControl w:val="0"/>
        <w:tabs>
          <w:tab w:val="left" w:pos="2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2539A" w:rsidRDefault="0032539A" w:rsidP="001F589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32539A" w:rsidSect="0028312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2661B" w:rsidRPr="001F5892" w:rsidRDefault="0022661B" w:rsidP="001F589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="004A5DCB"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УТВЕРЖДЕНЫ</w:t>
      </w:r>
    </w:p>
    <w:p w:rsidR="001F5892" w:rsidRPr="001F5892" w:rsidRDefault="001F5892" w:rsidP="001F589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DCB" w:rsidRPr="001F5892" w:rsidRDefault="004A5DCB" w:rsidP="001F589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администрации сельского поселения </w:t>
      </w:r>
    </w:p>
    <w:p w:rsidR="004A5DCB" w:rsidRPr="001F5892" w:rsidRDefault="004A5DCB" w:rsidP="001F589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1F5892"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</w:t>
      </w: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1F5892"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</w:p>
    <w:p w:rsidR="0022661B" w:rsidRPr="001F5892" w:rsidRDefault="0022661B" w:rsidP="001F589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F453B" w:rsidRPr="001F5892" w:rsidRDefault="0022661B" w:rsidP="001F5892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ПРАВИЛА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/>
      </w:r>
      <w:r w:rsidR="000F453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благоустройства и санитарного содержания 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территории</w:t>
      </w:r>
    </w:p>
    <w:p w:rsidR="0022661B" w:rsidRPr="001F5892" w:rsidRDefault="00283120" w:rsidP="001F5892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муниципального образования «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0F453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Бабстовско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</w:t>
      </w:r>
      <w:r w:rsidR="000F453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сельско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поселени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е»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Еврейской автономной области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/>
      </w:r>
      <w:r w:rsidR="0022661B" w:rsidRPr="001F58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</w:p>
    <w:p w:rsidR="0022661B" w:rsidRPr="001F5892" w:rsidRDefault="0022661B" w:rsidP="001F5892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sub_100"/>
      <w:r w:rsidRPr="001F58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Раздел 1. Общие положения</w:t>
      </w:r>
    </w:p>
    <w:bookmarkEnd w:id="0"/>
    <w:p w:rsidR="0022661B" w:rsidRPr="001F5892" w:rsidRDefault="0022661B" w:rsidP="001F589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Настоящие Правила благоустройства и санитарного содержания разработаны с целью обеспечения должного санитарного, противопожарного, эстетического состояния территории поселения и дальнейшего его благоустройства в соответствии с действующими санитарными, противопожарными, архитектурно-градостроительными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453B" w:rsidRPr="001F5892">
        <w:rPr>
          <w:rFonts w:ascii="Times New Roman" w:hAnsi="Times New Roman" w:cs="Times New Roman"/>
          <w:sz w:val="28"/>
          <w:szCs w:val="28"/>
        </w:rPr>
        <w:t>экологических, социально-культурных и других факторов, характеризующих среду обитания в муниципальном образовании) и определяющих комфортность проживания на такой территории.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2"/>
      <w:bookmarkEnd w:id="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действуют на всей территории </w:t>
      </w:r>
      <w:r w:rsidR="00283120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28312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территория  сельского поселения)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обязательны для выполнения всеми юридическими лицами, независимо от организационно-правовой формы, физическими лицами и индивидуальными предпринимателями, (в том числе должностными лицами, гражданами, лицами, не имеющими гражданства), временно или на постоянной основе проживающими или ведущими хозяйственную деятельность на территории сельского поселения.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3"/>
      <w:bookmarkEnd w:id="2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Организация рациональной системы санитарной очистк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территории сельского поселения,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сбора, временного хранения и регулярного вывоза промышленных отходов, твердых и жидких бытовых отходо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в; содержание домашних животных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благоустройство территорий 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поселения, должны соответствовать требованиям настоящих Правил.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5"/>
      <w:bookmarkEnd w:id="3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Настоящие Правила могут быть дополнены и изменены по мере необходимости.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6"/>
      <w:bookmarkEnd w:id="4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Основные понятия, используемые в настоящих Правилах:</w:t>
      </w:r>
    </w:p>
    <w:bookmarkEnd w:id="5"/>
    <w:p w:rsidR="0022661B" w:rsidRPr="001F5892" w:rsidRDefault="000F453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б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лагоустройство территории </w:t>
      </w:r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комплекс предусмотренных правилами благоустройства территории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мероприятий по содержанию территории, а также по проектированию и размещению объектов благоустройства, направленных на обеспечение и повышение комфортности условий проживания граждан, поддержание и улучшение санитарного и эстетического состояния территории.</w:t>
      </w:r>
    </w:p>
    <w:p w:rsidR="0022661B" w:rsidRPr="001F5892" w:rsidRDefault="000F453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ерритория предприятий, организаций, учреждений и иных хозяйствующих субъектов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часть территории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поселения, имеющая площадь, границы, местоположение, правовой статус и другие характеристики, отражаемые в государственном земельном кадастре,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22661B" w:rsidRPr="001F5892" w:rsidRDefault="000F453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7"/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тходы производства и потребления (далее - отходы)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остатки сырья, материалов, полуфабрикатов, иных изделий или продуктов, которые образовались в процессе производства или потребления, а также товары (продукция), утратившие свои потребительские свойства.</w:t>
      </w:r>
    </w:p>
    <w:p w:rsidR="0022661B" w:rsidRPr="001F5892" w:rsidRDefault="000F453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8"/>
      <w:bookmarkEnd w:id="6"/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вердые и жидкие бытовые отходы (ТБО)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отходы, образующиеся в результате жизнедеятельности населения (приготовление пищи, упаковка товаров, уборка и текущий ремонт жилых помещений, крупногабаритные предметы домашнего обихода, фекальные отходы нецентрализованной канализации и др.).</w:t>
      </w:r>
    </w:p>
    <w:bookmarkEnd w:id="7"/>
    <w:p w:rsidR="0022661B" w:rsidRPr="001F5892" w:rsidRDefault="007D0A56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рупногабаритный мусор (КГМ)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отходы потребления и хозяйственной деятельности (бытовая техника, мебель и др.), утратившие свои потребительские свойства, загрузка которых (по своим размерам и характеру) не может производиться в контейнер.</w:t>
      </w:r>
    </w:p>
    <w:p w:rsidR="0022661B" w:rsidRPr="001F5892" w:rsidRDefault="007D0A56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борка территории – вид деятельности, направленный на обеспечение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юридическими лицами, независимо от их организационно-правовой формы, своевременной и качественной очистки и уборки принадлежащих им на праве собственности или ином вещном праве земельных участков.</w:t>
      </w:r>
    </w:p>
    <w:p w:rsidR="0022661B" w:rsidRPr="001F5892" w:rsidRDefault="007D0A56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оговор на вывоз ТБО (КГМ)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письменное соглашение, имеющее юридическую силу, заключенное между заказчиком (физическим, юридическим лицом) и подрядной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мусоровывозящей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организацией на вывоз ТБО (КГМ).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авал мусора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скопление твердых бытовых отходов (ТБО) и крупногабаритного мусора (КГМ), возникшее в результате самовольного сброса, по объему, не превышающему одного куб. м. на площадке для мусоросборников или на любой другой, не предназначенной для сбора ТБО, территории.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чаговый навал мусора – скопление отходов производства и потребления, возникшее в результате их самовольного (несанкционированного) сбора (размещения) или складирования, по объему до 30 кубических метров на территории площадью до 50 квадратных метров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н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есанкционированная свалка мусора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самовольный    (несанкционированный) сброс (размещение) или складирование ТБО, КГМ, отходов производства и строительства, другого мусора, образованного в процессе деятельности юридических или физических лиц.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ритерии оценок состояния уборки и санитарного содержания территорий</w:t>
      </w:r>
      <w:r w:rsidR="0022661B"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(средний процент нарушений), на основании которых производится оценка состояния уборки и санитарного содержания территории сельского поселения.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одержание дорог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комплекс работ, в результате которых поддерживается транспортно-эксплуатационное состояние дороги, дорожных сооружений, полосы отвода, элементов обустройства дороги, организации и безопасности движения, отвечающих требованиям </w:t>
      </w:r>
      <w:hyperlink r:id="rId8" w:history="1">
        <w:r w:rsidR="0022661B" w:rsidRPr="001F5892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ГОСТ </w:t>
        </w:r>
        <w:proofErr w:type="gramStart"/>
        <w:r w:rsidR="0022661B" w:rsidRPr="001F5892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Р</w:t>
        </w:r>
        <w:proofErr w:type="gramEnd"/>
        <w:r w:rsidR="0022661B" w:rsidRPr="001F5892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 50597-93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«Автомобильные дороги и улицы. Требования к эксплуатационному состоянию, допустимому по условиям обеспечения безопасности дорожного движения».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б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рошенный разукомплектованный автотранспорт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транспортное средство, от которого собственник в установленном порядке отказался, не имеющее собственника, собственник которого неизвестен. Заключения о принадлежности транспортного средства (наличии или отсутствии собственника) представляют органы ГАИ.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орная, карантинная растительность – травяная, кустарниковая растительность, произрастание которой создает засоренность земельных участков, мест общего пользования и которая в том числе может являться причиной отрицательного воздействия на здоровье и жизнь человека.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омашние животные, живущие под присмотром (далее – домашние животные) – животные, исторически прирученные и разводимые человеком, находящиеся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владельца в жилище или служебных помещениях.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б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езнадзорное животное – домашнее животное, не находящееся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владельца и живущее без присмотра.</w:t>
      </w:r>
    </w:p>
    <w:p w:rsidR="0022661B" w:rsidRPr="001F5892" w:rsidRDefault="00A070FE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одержание домашнего животного – действия, совершаемые владельцами домашних животных для сохранения жизни животных, их физического и психического здоровья, получения полноценного потомства при соблюдении ветеринарно-санитарных норм, а также для обеспечения общественного порядка и безопасности граждан и представителей животного мира.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8" w:name="sub_200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2. Элементы благоустройства территории</w:t>
      </w:r>
    </w:p>
    <w:p w:rsidR="0022661B" w:rsidRPr="001F5892" w:rsidRDefault="0022661B" w:rsidP="001F5892">
      <w:pPr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Элементы инженерной подготовки и защиты территории: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2.1.1. Элементы инженерной подготовки и защиты территории обеспечивают безопасность и удобство пользования территорией, ее защиту от неблагоприятных явлений природного и техногенного воздействия в связи с новым строительством или реконструкцией. Проектирование элементов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инженерной подготовки и защиты территории производится в составе мероприятий по организации рельефа и стока поверхностных вод.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2.1.2. Задачи организации рельефа при проектировании благоустройства определяются в зависимости от функционального назначения территории и целей ее преобразования и реконструкции. Организацию рельефа реконструируемой территории, следует ориентировать на максимальное сохранение рельефа, почвенного покрова, имеющихся зеленых насаждений, условий существующего поверхностного водоотвода, использование вытесняемых грунтов на площадке строительства.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2.1.3. При организации рельефа необходимо предусматривать снятие плодородного слоя почвы толщиной 150 - 200 мм и оборудование места для его временного хранения, а если подтверждено отсутствие в нем сверхнормативного загрязнения любых видов - меры по защите от загрязнения. При проведении подсыпки грунта на территории необходимо использовать только минеральные грунты и верхние плодородные слои почвы.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2.1.4. При проектировании стока поверхностных вод необходимо руководствоваться </w:t>
      </w:r>
      <w:hyperlink r:id="rId9" w:history="1">
        <w:proofErr w:type="spellStart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2.04.03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организации стока должно обеспечиваться комплексное решение вопросов организации рельефа и устройства открытой или закрытой системы водоотводных устройств: водосточных труб (водостоков), лотков, кюветов, быстротоков,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дождеприемных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колодцев. Проектирование поверхностного водоотвода необходимо осуществлять с минимальным объемом земляных работ и предусматривающий сток воды со скоростями, исключающими возможность эрозии почвы.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2.1.5. Применение открытых водоотводящих устройств допускается в границах территорий парков и лесопарков. Открытые лотки (канавы, кюветы) по дну или по всему периметру должны быть укреплены (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одерновка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каменное мощение, монолитный бетон, сборный железобетон, керамика и др.), угол откосов кюветов необходимо принимать в зависимости от видов грунтов.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2.1.6. Минимальные и максимальные уклоны назначаются с учетом не размывающих скоростей воды, которые принимаются в зависимости от вида покрытия водоотводящих элементов. На участках рельефа, где скорости течения дождевых вод выше максимально допустимых, должно быть обеспечено устройство быстротоков (ступенчатых перепадов).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Озеленение.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2.2.1. Озеленение - элемент благоустройства и ландшафтной организации территории, обеспечивающий формирование среды муниципального образования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2.2.2.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типами насаждений и озеленения могут являться: массивы, группы, солитеры, живые изгороди, кулисы, боскеты, шпалеры,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газоны, цветники, различные виды посадок (аллейные, рядовые, букетные и др.).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2.2.3. На территории муниципального образования используются два вида озеленения: стационарное - посадка растений в грунт и мобильное - посадка растений в специальные передвижные емкости (контейнеры, вазоны и т.п.). Стационарное и мобильное озеленение обычно используют для создания архитектурно-ландшафтных объектов (газонов, садов, цветников, площадок с кустами и деревьями и т.п.) на естественных и искусственных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рельефа.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Сопряжения поверхностей.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2.3.1. К элементам сопряжения поверхностей обычно относят ступени, лестницы, пандусы.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2.3.2. При уклонах пешеходных коммуникаций более 60 промилле необходимо предусматривать устройство лестниц. На основных пешеходных коммуникациях в местах размещения учреждений здравоохранения и других объектов массового посещения, ступени и лестницы необходимо предусматривать при уклонах более 50 промилле, обязательно сопровождая их пандусом.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2.3.3. При проектировании открытых лестниц на перепадах рельефа высоту ступеней назначают не более 120 мм, ширину - не менее 400 мм и уклон 10 - 20 промилле в сторону вышележащей ступени. После каждых 10 - 12 ступеней необходимо устраивать площадки длиной не менее 1,5 м. Край первых ступеней лестниц при спуске и подъеме необходимо выделять полосами яркой контрастной окраски. Все ступени наружных лестниц в пределах одного марша должны быть установлены одинаковыми по ширине и высоте подъема ступеней. При проектировании лестниц в условиях реконструкции сложившихся территорий населенного пункта высота ступеней может быть увеличена до 150 мм, а ширина ступеней и длина площадки - уменьшена до 300 мм и 1,0 м соответственно.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2.3.4. Пандус должен выполняться из нескользкого материала с шероховатой текстурой поверхности без горизонтальных канавок. При отсутствии ограждающих пандус конструкций необходимо предусматривать ограждающий бортик высотой не менее 75 мм и поручни.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2.3.5. При повороте пандуса или его протяженности более 9 м не реже чем через каждые 9 м необходимо предусматривать горизонтальные площадки размером 1,5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1,5 м. На горизонтальных площадках по окончании спуска должны быть спроектированы дренажные устройства. Горизонтальные участки пути в начале и конце пандуса выполняются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отличающимися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окружающих поверхностей текстурой и цветом.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2.3.6. По обеим сторонам лестницы или пандуса должны быть предусмотрены поручни на высоте 800 - 920 мм круглого или прямоугольного сечения, удобного для охвата рукой и отстоящего от стены на 40 мм. При ширине лестниц 2,5 м и более должны быть предусмотрены разделительные поручни. Длину поручней следует устанавливать больше длины пандуса или лестницы с каждой стороны не менее чем на 0,3 м, с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округленными и гладкими концами поручней. При проектировании должны быть предусмотрены конструкции поручней, исключающие соприкосновение руки с металлом.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Ограждения.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благоустройства на территории муниципального образования предусматриваются применение различных видов ограждений, которые различаются: по назначению (декоративные, защитные, их сочетание), высоте (низкие – 0,3–1,0 м, средние – 1,1–2,0 м, высокие – более 2,0 м), виду материала (зеленые изгороди, металлические, из пластмассового профиля, железобетонные и др.), степени проницаемости для взгляда (прозрачные, глухие), степени стационарности (постоянные, временные, передвижные).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2.4.2. Настоящие местные нормы и правила благоустройства территорий распространяются для ограждений площадок и участков вновь строящихся и реконструируемых предприятий, зданий и сооружений различного назначения, а также домохозяйств в усадебной застройке. Проектирование ограждений  производится в зависимости от их местоположения и назначения согласно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ГОСТам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III-10-75 «Благоустройство территорий», каталогам сертифицированных изделий, проектам индивидуального проектирования.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Ограждения должны проектироваться только в случаях, когда они требуются по условиям эксплуатации и охраны предприятий, зданий и сооружений, охраняемых автостоянок, спортивных площадок, в декоративных целях для условного разделения элементов территории благоустройства, а также различных лестниц и пандусов.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2.4.3. Высота ограждений в селитебной зоне должна быть не более 2 метров.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границе с соседними земельными участками ограждения должны быть проветриваемыми на высоту не менее 0,5 м от уровня земли ограждения и высотой не более 2,0 м. По взаимному согласию смежных землепользователей допускается устройство сплошных ограждений из качественных и эстетически выполненных элементов. При общей толщине конструкции ограждения до 100 мм ограждение допускается устанавливать по центру межевой границы участка, при большей толщине конструкции - смещать в сторону участка инициатора ограждения на величину превышения указанной нормы.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общественно-деловых зонах ограждения, как правило, не следует предусматривать вдоль фасадов зданий, расположенных на границах площадки. В этих случаях ограждение должно предусматриваться только в разрывах между зданиями.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территориях общественного, жилого, рекреационного назначения не допускается проектирование глухих и железобетонных ограждений. Могут применяться декоративные металлические ограждения. Применение кирпичной кладки допускается для отдельных элементов ограждений - опорных столбов, цокольной части, входов и въездов. Подземные части оград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необходимо изолировать от воздействия воды и влаги. Сетка, проволока, ковка и другие металлические части, применяемые для ограждений, должны иметь антикоррозионное покрытие.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2.4.4. Во всех случаях запрещается предусматривать ограждения:</w:t>
      </w:r>
    </w:p>
    <w:p w:rsidR="0022661B" w:rsidRPr="001F5892" w:rsidRDefault="006D5C2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отдельных участков зданий и сооружений в пределах общего наружного ограждения площадки, за исключением участков, ограждение которых необходимо по требованиям техники безопасности или по санитарным требованиям (открытые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электроподстанции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карантины и т.п.);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территорий общего имущества многоквартирного дома, расположенных в жилой застройке;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территорий, резервируемых для последующего расширения предприятий;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зданий распределительных устройств и подстанций;</w:t>
      </w:r>
    </w:p>
    <w:p w:rsidR="009F4644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сооружений коммунального назначения </w:t>
      </w:r>
    </w:p>
    <w:p w:rsidR="009F4644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производственных отвалов, не опасных по своему составу для населения и животных (кроме отвалов, ограждение которых требуется по условиям техники безопасности);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многоквартирных зданий;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магазинов, универмагов и других торговых предприятий;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столовых, кафе и других предприятий общественного питания;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предприятий бытового обслуживания населения;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поликлиник, диспансеров и других лечебных учреждений, не имеющих стационаров;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клубов, кинотеатров и других зрелищных зданий.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2.4.5. Ограждение территорий памятников историко-культурного наследия выполняется в соответствии с регламентами, установленными для данных территорий.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2.4.6. Должно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предусматриваться размещение защитных металлических ограждений высотой не менее 0,5 м в местах примыкания газонов к проездам, стоянкам автотранспорта, в местах возможного наезда автомобилей на газон и вытаптывания троп через газон. Ограждения должны размещаться на территории газона с отступом от границы примыкания порядка 0,2-0,3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2.4.7.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должны предусматриваться защитные приствольные ограждения высотой 0,9 м и более, диаметром 0,8 м и более в зависимости от возраста, породы дерева и прочих характеристик.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Малые архитектурные формы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2.5.1. К малым архитектурным формам (МАФ) относятся: элементы монументально-декоративного оформления, устройства для оформления мобильного и вертикального озеленения, коммунально-бытовое и техническое оборудование на территории муниципального образования.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Устройства для оформления озеленения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2.5.2. Для оформления мобильного и вертикального озеленения необходимо применять следующие виды устройств: трельяжи, шпалеры,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перголы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цветочницы, вазоны. Трельяж и шпалера - легкие деревянные или металлические конструкции в виде решетки для озеленения вьющимися или опирающимися растениями, могут использоваться для организации уголков тихого отдыха, укрытия от солнца, ограждения площадок, технических устройств и сооружений.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Пергола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легкое решетчатое сооружение из дерева или металла в виде беседки, галереи или навеса, используется как «зеленый тоннель», переход между площадками или архитектурными объектами. Цветочницы, вазоны - небольшие емкости с растительным грунтом, в которые высаживаются цветочные растения.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Уличное коммунально-бытовое оборудование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6.1.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Уличное коммунально-бытовое оборудование обычно представлено различными видами мусоросборников - контейнеров и урн. Основными требованиями при выборе того или иного вида коммунально-бытового оборудования должны являться: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экологичность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безопасность (отсутствие острых углов), удобство в пользовании, легкость очистки, привлекательный внешний вид.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сбора бытового мусора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площадях, объектах рекреации должны применять малогабаритные (малые) контейнеры (менее 0,5 куб. м) и (или) урны, устанавливая их у входов: в объекты торговли и общественного питания, другие учреждения общественного назначения.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Интервал при расстановке малых контейнеров и урн (без учета обязательной расстановки у вышеперечисленных объектов) должен составлять: на основных пешеходных коммуникациях - не более 60 м, других территорий муниципального образования - не более 100 м. На территории объектов рекреации малые контейнеры и урны должны быть установлены у скамей, некапитальных нестационарных сооружений и уличного технического оборудования, ориентированных на продажу продуктов питания.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того, урны должны быть установлены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общественного транспорта. Во всех случаях должна быть предусмотрена расстановка, не мешающая передвижению пешеходов, проезду инвалидных и детских колясок.</w:t>
      </w:r>
    </w:p>
    <w:p w:rsidR="0022661B" w:rsidRPr="001F5892" w:rsidRDefault="009F4644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2.7.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Уличное техническое оборудование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7.1.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уличному техническому оборудованию относятся: укрытия таксофонов, почтовые ящики и др., торговые палатки, элементы инженерного оборудования (подъемные площадки для инвалидных колясок, смотровые люки, вентиляционные шахты подземных коммуникаций, шкафы телефонной связи и т.п.).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Установка уличного технического оборудования должна обеспечивать удобный подход к оборудованию и соответствовать </w:t>
      </w:r>
      <w:hyperlink r:id="rId10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разделу 3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35-01.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Должно выполняться оформление элементов инженерного оборудования, не нарушающей уровень благоустройства формируемой среды, ухудшающей условия передвижения, противоречащей техническим условиям, в том числе: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крышки люков смотровых колодцев, расположенных на территории пешеходных коммуникаций (в т.ч. уличных переходов), должны быть спроектированы, как правило, в одном уровне с покрытием прилегающей поверхности, в ином случае перепад отметок, не превышающий 20 мм, а зазоры между краем люка и покрытием тротуара - не более 15 мм;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вентиляционные шахты оборудовать решетками.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Игровое и спортивное оборудование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Игровое и спортивное оборудование на территории муниципального образования представлено игровыми, физкультурно-оздоровительными устройствами, сооружениями и (или) их комплексами. При выборе состава игрового и спортивного оборудования для детей и подростков должно быть обеспечено соответствие оборудования анатомо-физиологическим особенностям разных возрастных групп.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Игровое оборудование должно соответствовать требованиям санитарно-гигиенических норм, охраны жизни и здоровья ребенка, быть удобным в технической эксплуатации, эстетически привлекательным.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Предусматриваются следующие требования к материалу игрового оборудования и условиям его обработки: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деревянное оборудование, выполненное из твердых пород дерева со специальной обработкой, предотвращающей гниение, усыхание, возгорание, сколы; отполированное, острые углы закруглены;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металл должен применяется преимущественно для несущих конструкций оборудования, иметь надежные соединения и соответствующую обработку (влагостойкая покраска, антикоррозийное покрытие); может быть применен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металлопластик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 травмирует, не ржавеет, морозоустойчив);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бетонные и железобетонные элементы оборудования должны быть выполнены из бетона марки не ниже 300, морозостойкостью не менее 150, иметь гладкие поверхности;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оборудование из пластика и полимеров следует выполнять с гладкой поверхностью и яркой, чистой цветовой гаммой окраски, не выцветающей от воздействия климатических факторов.</w:t>
      </w:r>
    </w:p>
    <w:p w:rsidR="0022661B" w:rsidRPr="001F5892" w:rsidRDefault="00660E6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2.8.2.2.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требованиях к конструкциям игрового оборудования должны быть исключены острые углы,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застревание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частей тела ребенка, их попадание под элементы оборудования в состоянии движения; поручни оборудования должны полностью охватываться рукой ребенка; для оказания экстренной помощи детям в комплексы игрового оборудования при глубине внутреннего пространства более 2 м необходимо предусматривать возможность доступа внутрь в виде отверстий (не менее двух) диаметром не менее 500 мм.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.8.2.3.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размещении игрового оборудования на детских игровых площадках должны соблюдаться минимальные расстояния безопасности. В пределах указанных расстояний на участках территории площадки не допускается размещение других видов игрового оборудования, скамей, урн, твердых видов покрытия, а также веток, стволов, корней деревьев.</w:t>
      </w:r>
    </w:p>
    <w:p w:rsidR="0022661B" w:rsidRPr="001F5892" w:rsidRDefault="00660E67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2.8.3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Спортивное оборудование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8.3.1.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Спортивное оборудование предназначено для всех возрастных групп населения, размещается на спортивных, физкультурных площадках, либо на специально оборудованных пешеходных коммуникациях (тропы здоровья) в составе рекреаций.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Спортивное оборудование в виде специальных физкультурных снарядов и тренажеров может быть как заводского изготовления, так и выполненным из бревен и брусьев со специально обработанной поверхностью, исключающей получение травм (отсутствие трещин, сколов и т.п.). При размещении необходимо руководствоваться каталогами сертифицированного оборудования.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Освещение и осветительное оборудование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В муниципальном образовании предусматривается функциональное освещение с целью решения утилитарных,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светопланировочных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светокомпозиционных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задач, в т.ч. при необходимости светоцветового зонирования территорий муниципального образования и формирования системы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светопространственных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ансамблей.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При проектировании каждой из трех основных групп осветительных установок (функционального, архитектурного освещения, световой информации) должны быть обеспечены: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количественные и качественные показатели, предусмотренные действующими нормами искусственного освещения селитебных территорий и наружного архитектурного освещения </w:t>
      </w:r>
      <w:hyperlink r:id="rId11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(</w:t>
        </w:r>
        <w:proofErr w:type="spellStart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23-05)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надежность работы установок согласно Правилам устройства электроустановок (ПУЭ), безопасность населения, обслуживающего персонала и, в необходимых случаях, защищенность от вандализма;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экономичность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энергоэффективность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применяемых установок, рациональное распределение и использование электроэнергии;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эстетика элементов осветительных установок, их дизайн, качество материалов и изделий с учетом восприятия в дневное и ночное время;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удобство обслуживания и управления при разных режимах работы установок.</w:t>
      </w:r>
    </w:p>
    <w:p w:rsidR="0022661B" w:rsidRPr="001F5892" w:rsidRDefault="00660E67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2.9. 3.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Функциональное освещение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Функциональное освещение (ФО) осуществляется стационарными установками освещения дорожных покрытий и простран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в тр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анспортных и пешеходных зонах. Установки ФО подразделяются на обычные,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высокомачтовые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парапетные, газонные и встроенные.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обычных установках светильники рекомендуется располагать на опорах (венчающие, консольные), подвесах или фасадах (бра, плафоны) на высоте от 3 до 15 м. Их применяют в транспортных и пешеходных зонах как наиболее традиционные.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высокомачтовых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установках осветительные приборы (прожекторы или светильники) должны располагаться на опорах на высоте 20 и более метров. Эти установки используются для освещения обширных пространств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парапетных установках светильники встраиваются линией или пунктиром в парапет высотой до 1,2 метров, ограждающий проезжую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часть путепроводов,  пандусов, развязок, а также тротуары и площадки. Их применение должно обосновать технико-экономическими и (или) художественными аргументами.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Газонные светильники служат для освещения газонов, цветников, пешеходных дорожек и площадок. Они могут предусматриваться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общественных пространств и объектов рекреации в зонах минимального вандализма.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Светильники, встроенные в ступени, подпорные стенки, ограждения, цоколи зданий и сооружений, МАФ, должны использовать для освещения пешеходных зон территорий общественного назначения.</w:t>
      </w:r>
    </w:p>
    <w:p w:rsidR="0022661B" w:rsidRPr="001F5892" w:rsidRDefault="00660E67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 света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стационарных установках ФО должны применяться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энергоэффективные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 света, эффективные осветительные приборы и системы, качественные по дизайну и эксплуатационным характеристикам изделия и материалы: опоры, кронштейны, защитные решетки, экраны и конструктивные элементы, отвечающие требованиям действующих национальных стандартов.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10.2.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 света в установках ФО должны выбираться с учетом требований, улучшения ориентации, формирования благоприятных зрительных условий, а также, в случае необходимости, светоцветового зонирования.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10.3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установках АО и СИ должны использоваться источники белого или цветного света с учетом формируемых условия световой и цветовой адаптации и суммарный зрительный эффект, создаваемый совместным действием осветительных установок всех групп, особенно с хроматическим светом, функционирующих в конкретном пространстве населенного пункта или световом ансамбле.</w:t>
      </w:r>
    </w:p>
    <w:p w:rsidR="0022661B" w:rsidRPr="001F5892" w:rsidRDefault="00660E67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2.11.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Освещение транспортных и пешеходных зон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установках ФО транспортных и пешеходных зон должны применяться осветительные приборы направленного в нижнюю полусферу прямого, рассеянного или отраженного света.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светильников с неограниченным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светораспределением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(типа шаров из прозрачного или светорассеивающего материала) допускается в установках: газонных, на фасадах (типа бра и плафонов) и на опорах с венчающими и консольными приборами (устанавливается на озелененных территориях или на фоне освеще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фасадов зданий, сооружений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11.2.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освещения проезжей части улиц и сопутствующих им тротуаров в зонах интенсивного пешеходного движения применяются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двухконсольные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опоры со светильниками на разной высоте, снабженными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разноспектральными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источниками света.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11.3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Выбор типа, расположения и способа установки светильников ФО транспортных и пешеходных зон должен осуществляться с учетом формируемого масштаба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светопространств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проезжей частью улиц, дорог и площадей светильники на опорах должны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устанавливаться на высоте не менее 8 м. В пешеходных зонах высота установки светильников на опорах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может приниматься, как правило, не менее 3,5 м и не более 5,5 м. Светильники (бра, плафоны) для освещения проездов, тротуаров и площадок, расположенных у зданий, устанавливаются на высоте не менее 3 м.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Опоры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пересечениях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 устанавливаются до начала закругления тротуаров и не ближе 1,5 м от различного рода въездов, не нарушая единого строя линии их установки.</w:t>
      </w:r>
    </w:p>
    <w:p w:rsidR="0022661B" w:rsidRPr="001F5892" w:rsidRDefault="00660E67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Режимы работы осветительных установок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проектировании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работы: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вечерний будничный режим, когда функционируют все стационарные установки ФО и СИ, за исключением систем праздничного освещения;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ночной дежурный режим, когда в установках ФО и СИ может отключаться часть осветительных приборов, допускаемая нормами освещенности и распоряжениями администрации поселения;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праздничный режим, когда функционируют все стационарные и временные осветительные установки в часы суток и дни недели, определяемые администрацией поселения;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сезонный режим, предусматриваемый главным образом в рекреационных зонах для стационарных и временных установок ФО в определенные сроки (зимой, осенью).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Включение всех групп осветительных установок независимо от их ведомственной принадлежности может производиться вечером при снижении уровня естественной освещенности до 20 лк. Отключение производится: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установок ФО - утром при повышении освещенности до 10 лк; время возможного отключения части уличных светильников при переходе с вечернего на ночной режим устанавливается администрацией поселения, переключение освещения пешеходных тоннелей с дневного на вечерний и ночной режим, а также с ночного на дневной следует производить одновременно с включением и отключением уличного освещения;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установок СИ - по решению соответствующих ведомств или владельцев.</w:t>
      </w:r>
    </w:p>
    <w:p w:rsidR="0022661B" w:rsidRPr="001F5892" w:rsidRDefault="002F6ADC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2.13.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Средства наружной рекламы и информации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Размещение средств наружной рекламы и информации на территории населенного пункта производится согласно </w:t>
      </w:r>
      <w:hyperlink r:id="rId12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ГОСТ </w:t>
        </w:r>
        <w:proofErr w:type="gramStart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</w:t>
        </w:r>
        <w:proofErr w:type="gramEnd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52044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Некапитальные нестационарные сооружения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Некапитальными нестационарными являются сооружения, выполненные из легких конструкций, не предусматривающих устройство заглубленных фундаментов и подземных сооружений - это остановочные павильоны, наземные туалетные кабины, боксовые гаражи, другие объекты некапитального характера.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Отделочные материалы сооружений должны отвечать санитарно-гигиеническим требованиям, нормам противопожарной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безопасности, характеру сложившейся среды населенного пункта и условиям долговременной эксплуатации.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некапитальных нестационарных сооружений на территориях муниципального образования, не должно мешать пешеходному движению, нарушать противопожарные требования, условия инсоляции территории и помещений, рядом с которыми они расположены, ухудшать визуальное восприятие среды населенного пункта и благоустройство территории и застройки.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размещении сооружений в границах охранных зон зарегистрированных памятников культурного наследия (природы) и в зонах особо охраняемых природных территорий параметры сооружений (высота, ширина, протяженность) функциональное назначение и прочие условия их размещения необходимо согласовывать с уполномоченными органами охраны памятников, природопользования и охраны окружающей среды.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размещение некапитальных нестационарных сооружений на газонах, площадках (детских, отдыха, спортивных, транспортных стоянок), посадочных площадках пассажирского транспорта, в охранной зоне водопроводных и канализационных сетей, трубопроводов, 20 м - от окон жилых помещений, перед витринами торговых предприятий, 3 м - от ствола дерева.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.2.2. Возможно размещение сооружений на тротуарах шириной более 3 м при условии, что фактическая интенсивность движения пешеходов в час "пик" в двух направлениях не превышает 700 пеш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на одну полосу движения, равную 0,75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Размещение остановочных павильонов должно предусматриваться в местах остановок наземного пассажирского транспорта. Для установки павильона должна предусматриваться площадка с твердыми видами покрытия размером 2,0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5,0 м и более. Расстояние от края проезжей части до ближайшей конструкции павильона устанавливается не менее 3,0 м, расстояние от боковых конструкций павильона до ствола деревьев - не менее 2,0 м для деревьев с компактной кроной. При проектировании остановочных пунктов и размещении ограждений остановочных площадок необходимо руководствоваться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соответствующими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Оформление и оборудование зданий и сооружений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Проектирование оформления и оборудования зданий и сооружений обычно включает: колористическое решение внешних поверхностей стен, отделку крыши, некоторые вопросы оборудования конструктивных элементов здания (входные группы, цоколи и др.), размещение антенн, водосточных труб,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домовых знаков, защитных сеток и т.п.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Для обеспечения поверхностного водоотвода от зданий и сооружений по их периметру должно быть предусмотрено устройство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надежной гидроизоляцией. Уклон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принимать не менее 10 промилле в сторону от здания. Ширину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зданий и сооружений должен принимать 0,8 - 1,2 м. В случае примыкания здания к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пешеходным коммуникациям, роль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обычно выполняет тротуар с твердым видом покрытия.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 При организации стока воды со скатных крыш через водосточные трубы необходимо: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нарушать пластику фасадов при размещении труб на стенах здания, обеспечивать герметичность стыковых соединений и требуемую пропускную способность, исходя из расчетных объемов стока воды;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допускать высоты свободного падения воды из выходного отверстия трубы более 200 мм;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лотков, либо - устройство лотков в покрытии;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предусматривать устройство дренажа в местах стока воды из трубы на газон или иные мягкие виды покрытия.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Входные группы зданий жилого и общественного назначения должны быть оборудованы осветительным оборудованием, навесом (козырьком), элементами сопряжения поверхностей (ступени и т.п.), устройствами и приспособлениями для перемещения инвалидов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маломобильных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 населения (пандусы, перила и пр.).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.4.1. В случае размещения входных групп в зоне тротуаров улично-дорожной сети с минимальной нормативной шириной тротуара элементы входной группы (ступени, пандусы, крыльцо, озеленение) рекомендуется выносить на прилегающий тротуар не более чем на 0,5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Площадки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На территории 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проектируются следующие виды площадок: для игр детей, занятий спортом, установки мусоросборников. Размещение площадок в границах охранных зон зарегистрированных памятников культурного наследия и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особо охраняемых природных территорий необходимо согласовывать с уполномоченными органами охраны памятников, природопользования и охраны окружающей среды.</w:t>
      </w:r>
    </w:p>
    <w:p w:rsidR="0022661B" w:rsidRPr="001F5892" w:rsidRDefault="002F6ADC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2.16.2.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площадки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6.2.1.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Детские площадки обычно предназначены для игр и активного отдыха детей.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интересам. Для детей и подростков (12 - 16 лет) организовываются спортивно-игровые комплексы и оборудование специальных мест для катания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самокатах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роликовых досках и коньках.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Минимально допустимое расстояние от окон жилых и общественных зданий до площадок для игр детей дошкольного и младшего школьного возраста - не менее 12 м; для занятий физкультурой, в зависимости от шумовых характеристик от 10 до 40 м; (наибольшие значения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принимаются для хоккейных и футбольных площадок, наименьшие - для площадок для настольного тенниса).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Площадки для игр детей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жилого назначения необходимо проектировать из расчета 0,7 кв. м на 1 жителя. Размеры и условия размещения площадок необходимо проектировать в зависимости от возрастных групп детей и места размещения жилой застройки в городе.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16.2.4.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Площадки детей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преддошкольного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могут иметь незначительные размеры (50 - 75 кв. м), размещаться отдельно или совмещаться с площадками для тихого отдыха взрослых - в этом случае общая площадь площадки должна быть не менее 80 кв.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Детские площадки должны быть изолированы от транзитного пешеходного движения, проездов, разворотных площадок, площадок для установки мусоросборников, участков постоянного и временного хранения автотранспортных средств. Подходы к детским площадкам не должны быть организованы с проездов и улиц. При условии изоляции детских площадок зелеными насаждениями (деревья, кустарники) минимальное расстояние от границ детских площадок до гостевых стоянок и участков постоянного и временного хранения автотранспортных средств должно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устнавливаться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СанПиН, площадок мусоросборников - 15 м,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отстойно-разворотных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площадок на конечных остановках маршрутов пассажирского транспорта - не менее 50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реконструкции детских площадок во избежание травматизма необходимо предотвращать наличие на территории площадки выступающих корней или нависающих низких веток, остатков старого, срезанного оборудования (стойки, фундаменты), находящихся над поверхностью земли, незаглубленных в землю металлических перемычек (как правило, у турников и качелей). При реконструкции прилегающих территорий детские площадки следует изолировать от мест ведения работ и складирования строительных материалов.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16.2.7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Элементами благоустройства территории на детской площадки являются: мягкие виды покрытия, элементы сопряжения поверхности площадки с газоном, озеленение, игровое оборудование, скамьи и урны, осветительное оборудование.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16.2.7.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Мягкие виды покрытия (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песчаное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уплотненное песчаное на грунтовом основании или гравийной крошке, мягкое резиновое или мягкое синтетическое) должны предусматриваться на детской площадке в местах расположения игрового оборудования и других, связанных с возможностью падения детей. Места установки скамеек должны быть оборудованы твердыми видами покрытия или фундаментом. При травяном покрытии площадок необходимо предусматривать пешеходные дорожки к оборудованию с твердым, мягким или комбинированным видами покрытия.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сопряжения поверхностей площадки и газона необходимо применять садовые бортовые камни со скошенными или закругленными краями.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Детские площадки необходимо озеленять посадками деревьев и кустарника, с учетом их инсоляции в течение 5 часов светового дня. Деревья с восточной и северной стороны площадки должны высаживаться не ближе 3 м, а с южной и западной - не ближе 1 м от края площадки до оси дерева. На площадках дошкольного возраста не допускается применение видов растений с колючками. На всех видах детских площадок не должно допускаться применение растений с ядовитыми плодами.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16.2.10.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Осветительное оборудование должно функционировать в режиме освещения территории, на которой расположена площадка. Необходимо не допускать размещение осветительного оборудования на высоте менее 2,5 м.</w:t>
      </w:r>
    </w:p>
    <w:p w:rsidR="0022661B" w:rsidRPr="001F5892" w:rsidRDefault="002F6ADC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2.16.3.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площадки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Спортивные площадки, предназначены для занятий физкультурой и спортом всех возрастных групп населения, их необходимо проектировать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должно вестись в зависимости от вида специализации площадки. Расстояние от границы площадки до мест хранения легковых автомобилей должно быть установлено согласно </w:t>
      </w:r>
      <w:hyperlink r:id="rId13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СанПиН 2.2.1/2.1.1.1200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Размещение и проектирование благоустройства спортивного ядра на территории участков общеобразовательных школ необходимо вести с учетом обслуживания населения прилегающей жилой застройки. Минимальное расстояние от границ спортплощадок до окон жилых домов должно принимать от 10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Элементами благоустройства территории на спортивной площадке являются: мягкие или газонные виды покрытия, спортивное оборудование. Необходимо озеленение и ограждение площадки.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Озеленение необходимо размещать по периметру площадки, высаживая быстрорастущие деревья на расстоянии от края площадки не менее 2 м. Не применяются деревья и кустарники, имеющие блестящие листья, дающие большое количество летящих семян, обильно плодоносящих и рано сбрасывающих листву.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ограждения площадки можно применять вертикальное озеленение.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Площадки могут быть оборудованы сетчатым ограждением высотой 2,5 - 3 м, а в местах примыкания спортивных площадок друг к другу - высотой не менее 1,2 м.</w:t>
      </w:r>
    </w:p>
    <w:p w:rsidR="0022661B" w:rsidRPr="001F5892" w:rsidRDefault="00767FC2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2.17.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Площадки для установки мусоросборников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Площадки для установки мусоросборников - специально оборудованные места, предназначенные для сбора твердых бытовых отходов (ТБО). Наличие таких площадок должно предусматривать в составе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территорий и участков любого функционального назначения, где могут накапливаться ТБО.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Площадки должны быть удалены от окон жилых зданий, границ участков детских учреждений, мест отдыха на расстояние не менее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20 м, на участках жилой застройки - не далее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 При обособленном размещении площадки (вдали от проездов) должна быть предусмотрена возможность удобного подъезда транспорта для очистки контейнеров и наличия разворотных площадок (12 м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м). Размещение площадок  должно проектироваться вне зоны видимости с транзитных транспортных и пешеходных коммуникаций, в стороне от уличных фасадов зданий. Территорию площадки необходимо располагать в зоне затенения (прилегающей застройкой, навесами или посадками зеленых насаждений).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площадки на один контейнер должен принимать - 2 - 3 кв.м. Между контейнером и краем площадки размер прохода должен быть установлен не менее 1,0 м, между контейнерами - не менее 0,35 м. На территории жилого назначения площадки необходимо проектировать из расчета 0,03 кв. м на 1 жителя; на территории многоквартирного дома, если подъездов меньше 6-8 - одну площадку при каждом доме.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обязательный перечень элементов благоустройства территории на площадке для установки мусоросборников включаются: твердые виды покрытия, элементы сопряжения поверхности площадки с прилегающими территориями, контейнеры для сбора ТБО, осветительное оборудование. Необходимо проектировать озеленение площадки.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Покрытие площадки следует устанавливать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аналогичным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покрытию транспортных проездов. Уклон покрытия площадки должен быть составляющим 5 - 10% в сторону проезжей части, чтобы не допускать застаивания воды и скатывания контейнера.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17.6.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Сопряжение площадки с прилегающим проездом, должно осуществляться в одном уровне, без укладки бордюрного камня, с газоном - садовым бортом или декоративной стенкой высотой 1,0 - 1,2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17.7.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Функционирование осветительного оборудования устанавливается в режиме освещения прилегающей территории с высотой опор - не менее 3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Озеленение производится деревьями с высокой степенью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фитонцидности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густой и плотной кроной. Высоту свободного пространства над уровнем покрытия площадки до кроны необходимо предусматривать не менее 3,0 м. Допускается для визуальной изоляции площадок применение декоративных стенок, трельяжей или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периметральной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живой изгороди в виде высоких кустарников без плодов и ягод.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Пешеходные коммуникации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Пешеходные коммуникации обеспечивают пешеходные связи и передвижения на территории муниципального образования. К пешеходным коммуникациям относят: тротуары, аллеи, дорожки, тропинки. При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проектировании пешеходных коммуникаций на территории 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безопасного, беспрепятственного и удобного передвижения людей, включая инвалидов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маломобильные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населения. В системе пешеходных коммуникаций выделяют основные и второстепенные пешеходные связи.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виды пешеходных связей, а также организация и благоустройство территории объектов, доступных для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маломобильных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 населения, а также прилегающих к ним территорий, должны обеспечивать:</w:t>
      </w:r>
    </w:p>
    <w:p w:rsidR="0022661B" w:rsidRPr="001F5892" w:rsidRDefault="00767FC2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досягаемость объектов целевого посещения и беспрепятственность перемещения по прилегающей к объекту территории, а также внутри зданий и сооружений;</w:t>
      </w:r>
    </w:p>
    <w:p w:rsidR="0022661B" w:rsidRPr="001F5892" w:rsidRDefault="00767FC2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 путей движения (в том числе эвакуационных);</w:t>
      </w:r>
    </w:p>
    <w:p w:rsidR="0022661B" w:rsidRPr="001F5892" w:rsidRDefault="00767FC2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своевременное получение полноценной и качественной информации, позволяющей ориентироваться в пространстве, использовать оборудование (в том числе для самообслуживания), получать услуги.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При проектировании пешеходных коммуникаций продольный уклон должен принимать не более 60 промилле, поперечный уклон (односкатный или двускатный) - оптимальный 20 промилле, минимальный - 5 промилле, максимальный - 30 промилле. Уклоны пешеходных коммуникаций с учетом обеспечения передвижения инвалидных колясок необходимо предусматривать не превышающими: продольный - 50 промилле, поперечный - 20 промилле. На пешеходных коммуникациях с уклонами 30 - 60 промилле необходимо не реже, чем через 100 м устраивать горизонтальные участки длиной не менее 5 м. В случаях, когда по условиям рельефа невозможно обеспечить указанные выше уклоны, должно быть предусмотрено устройство лестниц и пандусов.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В случае необходимости расширения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тротуаров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устраивать пешеходные галереи в составе прилегающей застройки.</w:t>
      </w:r>
    </w:p>
    <w:p w:rsidR="0022661B" w:rsidRPr="001F5892" w:rsidRDefault="00767FC2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2.18.4.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пешеходные коммуникации обеспечивают связь жилых, общественных, производственных и иных зданий с остановками общественного транспорта, учреждениями культурно-бытового обслуживания, рекреационными территориями, а также связь между основными пунктами тяготения в составе общественных зон и объектов рекреации.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Трассировка основных пешеходных коммуникаций может осуществляться вдоль улиц и дорог (тротуары) или независимо от них.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18.4.2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предусматривать, что насаждения, здания, выступающие элементы зданий и технические устройства, расположенные вдоль основных пешеходных коммуникаций, не должны сокращать ширину дорожек, а также - минимальную высоту свободного пространства над уровнем покрытия дорожки равную 2 м. При ширине основных пешеходных коммуникаций 1,5 м через каждые 30 м необходимо предусматривать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уширения (разъездные площадки) для обеспечения передвижения инвалидов в креслах-колясках во встречных направлениях.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18.4.3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Общая ширина пешеходной коммуникации в случае размещения на ней некапитальных нестационарных сооружений, должна складываться из ширины пешеходной части, ширины участка, отводимого для размещения сооружения, и ширины буферной зоны (не менее 0,75 м), предназначенной для посетителей и покупателей. Ширину пешеходных коммуникаций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возможного встречного движения инвалидов на креслах-колясках нельзя устанавливать менее 1,8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18.4.4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Обязательный перечень элементов благоустройства территории на территории основных пешеходных коммуникаций: твердые виды покрытия, элементы сопряжения поверхностей, урны или малые контейнеры для мусора, осветительное оборудование, скамьи (на территории рекреаций).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покрытиям и конструкциям основных пешеходных коммуникаций устанавливаются с возможностью их всесезонной эксплуатации, а при ширине 2,25 м и более - возможностью эпизодического проезда специализированных транспортных средств. Возможно мощение плиткой.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18.4.5.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размещение некапитальных нестационарных сооружений.</w:t>
      </w:r>
    </w:p>
    <w:p w:rsidR="0022661B" w:rsidRPr="001F5892" w:rsidRDefault="00767FC2" w:rsidP="001F5892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2.18.5.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Второстепенные пешеходные коммуникации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18.5.1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Второстепенные пешеходные коммуникации обеспечивают связь между застройкой и элементами благоустройства (площадками) в пределах участка территории, а также передвижения на территории объектов рекреации (сквер, бульвар, парк, лесопарк). Ширина второстепенных пешеходных коммуникаций принимается порядка 1,0 - 1,5 м.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18.5.2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Обязательный перечень элементов благоустройства на территории второстепенных пешеходных коммуникаций включает различные виды покрытия.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18.5.3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дорожках скверов, бульваров, садов населенного пункта необходимо предусматривать твердые или мягкие виды покрытия с элементами сопряжения. Возможно мощение плиткой.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Транспортные проезды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Транспортные проезды - элементы системы транспортных коммуникаций, обеспечивающие транспортную связь между зданиями и участками внутри территорий кварталов, крупных объектов рекреации, производственных и общественных зон, а также связь с улично-дорожной сетью населенного пункта.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Проектирование транспортных проездов необходимо вести с учетом </w:t>
      </w:r>
      <w:hyperlink r:id="rId14" w:history="1">
        <w:proofErr w:type="spellStart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2.05.02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проектировании проездов следует обеспечивать сохранение или улучшение ландшафта и экологического состояния прилегающих территорий.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Раздел 3. Благоустройство на территории общественного назначения</w:t>
      </w:r>
    </w:p>
    <w:p w:rsidR="0022661B" w:rsidRPr="001F5892" w:rsidRDefault="0022661B" w:rsidP="001F58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 Общие положения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 нормирования благоустройства на территориях общественного назначения являются: общественные пространства населенного пункта, участки и зоны общественной застройки, которые в различных сочетаниях формируют все разновидности общественных территорий муниципального образования.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3.1.2. На территориях общественного назначения при благоустройстве необходимо обеспечивать: открытость и проницаемость территорий для визуального восприятия (отсутствие глухих оград), условия беспрепятственного передвижения населения (включая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маломобильные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группы), приемы поддержки исторически сложившейся планировочной структуры и масштаба застройки, достижение стилевого единства элементов благоустройства с окружающей средой населенного пункта.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Общественные пространства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 Общественные пространства муниципального образования включают пешеходные коммуникации, пешеходные зоны, участки активно посещаемой общественной застройки, участки озеленения, расположенн</w:t>
      </w:r>
      <w:r w:rsidR="00CA0CB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в составе населенного пункта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3.2.1.1. Пешеходные коммуникации и пешеходные зоны обеспечивают пешеходные связи и передвижения по территории населенного пункт</w:t>
      </w:r>
      <w:r w:rsidR="00CA0CB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3.2.1.2. Участки общественной застройки с активным режимом посещения - это учреждения торговли, культуры, искусства, образования и т.п. объекты; они могут быть организованы с выделением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приобъектной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территории, либо без нее, в этом случае границы участка устанавливаются совпадающими с внешним контуром подошвы застройки зданий и сооружений.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3.2.1.3. Участки озеленения на территории общественных пространств муниципального образования необходимо проектировать в виде цветников, газонов, одиночных, групповых, рядовых посадок, вертикальных, многоярусных, мобильных форм озеленения.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3.2.2. К обязательному перечню элементов благоустройства на территории общественных пространств муниципального образования относятся: твердые виды покрытия в виде плиточного мощения, элементы сопряжения поверхностей, озеленение, скамьи, урны и малые контейнеры для мусора, уличное техническое оборудование, осветительное оборудование, элементы защиты участков озеленения (металлические ограждения, специальные виды покрытий и т.п.).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3.2.2.1. Возможно на территории пешеходных зон и коммуникаций размещение средств наружной рекламы, некапитальных нестационарных сооружений мелкорозничной торговли, бытового обслуживания и питания, остановочных павильонов.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3.2.2.2. Возможно на территории участков общественной застройки (при наличии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территорий) размещение ограждений и средств наружной рекламы.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Участки и специализированные зоны общественной застройки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3.3.1.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Участки общественной застройки) - это участки общественных учреждений с ограниченным или закрытым режимом посещения: органы власти и управления, больницы и т.п. объекты.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могут быть организованы с выделением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приобъектной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территории, либо без нее - в этом случае границы участка следует устанавливать совпадающими с внешним контуром подошвы застройки зданий и сооружений. Специализированные зоны общественной застройки (больничные и т.п.) формируются в виде группы участков.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3.3.1.1. Благоустройство участков и специализированных зон общественной застройки необходимо проектировать в соответствии с заданием на проектирование и отраслевой специализацией.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3.3.2. Обязательный перечень элементов благоустройства территории на участках общественной застройки (при наличии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территорий) и территориях специализированных зон общественной застройки включает в себя: твердые виды покрытия, элементы сопряжения поверхностей, озеленение, урны или контейнеры для мусора, осветительное оборудование, носители информационного оформления учреждений. Для учреждений, назначение которых связано с приемом посетителей, должно быть предусмотрено обязательное размещение скамей.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3.3.2.1. Возможно размещение ограждений, средств наружной рекламы.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B6681" w:rsidRPr="00F41D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Благоустройство на </w:t>
      </w:r>
      <w:proofErr w:type="gramStart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жилого назначения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Общие положения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 нормирования благоустройства на территориях жилого назначения являются: общественные пространства, участки жилой застройки, детских садов, школ, постоянного и временного хранения автотранспортных средств, которые в различных сочетаниях формируют жилые группы.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Общественные пространства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пространства на территориях жилого назначения формируются системой пешеходных коммуникаций, участков учреждений обслуживания жилых групп и озелененных территорий общего пользования.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4.2.2. Учреждения обслуживания жилых групп необходимо оборудовать площадками при входах. Для учреждений обслуживания с большим количеством посетителей (</w:t>
      </w:r>
      <w:r w:rsidR="00CA0CB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рынок, больница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отделени</w:t>
      </w:r>
      <w:r w:rsidR="00CA0CB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полиции) необходимо предусматривать устройство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автостоянок. На участках отделения полиции, подстанций скорой помощи, рынков, расположенных на территориях жилого назначения,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предусматривать различные по высоте металлические ограждения.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4.2.3. Обязательный перечень элементов благоустройства на территории пешеходных коммуникаций и участков учреждений обслуживания включает в себя: твердые виды покрытия, элементы сопряжения поверхностей, урны, малые контейнеры для мусора, осветительное оборудование, носители информации.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4.2.3.1. Необходимо предусматривать твердые виды покрытия, а также размещение мобильного озеленения, уличного технического оборудования, скамей.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4.2.3.2. Возможно размещение средств наружной рекламы, некапитальных нестационарных сооружений.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4.2.4. Озелененные территории общего пользования формируются в виде единой системы озеленения жилых групп. Система озеленения включает участки зеленых насаждений вдоль пешеходных и транспортных коммуникаций (газоны, рядовые посадки деревьев и кустарников), озелененные площадки вне участков жилой застройки (спортивные, спортивно-игровые и др.), объекты рекреации (скверы, парки жилого района).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 Участки жилой застройки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4.3.1. Проектирование благоустройства участков жилой застройки необходимо производить с учетом коллективного или индивидуального характера пользования придомовой территорией. Кроме того, необходимо учитывать особенности благоустройства участков жилой застройки при их размещении в составе исторической застройки, на территориях высокой плотности застройки, на реконструируемых территориях.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4.3.2.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участка жилой застройки с коллективным пользованием придомовой территорией (многоквартирная застройка) должно предусматриваться: транспортный проезд (проезды), пешеходные коммуникации (основные, второстепенные), площадки (для игр детей дошкольного возраста, отдыха взрослых, установки мусоросборников, гостевых автостоянок, при входных группах), озелененные территории.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размеры территории участка позволяют, в границах участка возможно размещение спортивных площадок и площадок для игр детей школьного возраста.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4.3.3. Обязательный перечень элементов благоустройства на территории участка жилой застройки коллективного пользования включает: твердые виды покрытия проезда, различные виды покрытия площадок, элементы сопряжения поверхностей, оборудование площадок, озеленение, осветительное оборудование.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4.3.3.1.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Озеленение жилого участка необходимо формировать между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отмосткой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жилого дома и проездом (придомовые полосы озеленения), между проездом и внешними границами участка: на придомовых полосах - цветники, газоны, вьющиеся растения, компактные группы кустарников, невысоких отдельно стоящих деревьев; на остальной территории участка - свободные композиции и разнообразные приемы озеленения.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4.3.3.2.  На реконструируемых территориях участков жилой застройки необходимо предусматривать удаление больных и ослабленных деревьев, защиту и декоративное оформление здоровых деревьев, ликвидацию неплановой застройки (складов, сараев, стихийно возникших гаражей, в т.ч. типа «Ракушка»), необходимо выполнять замену морально и физически устаревших элементов благоустройства.</w:t>
      </w:r>
    </w:p>
    <w:p w:rsidR="00EA65F8" w:rsidRPr="001F5892" w:rsidRDefault="00EA65F8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61B" w:rsidRPr="001F5892" w:rsidRDefault="0022661B" w:rsidP="001F589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B6681" w:rsidRPr="00F41D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Объекты благоустройства на </w:t>
      </w:r>
      <w:proofErr w:type="gramStart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транспортных и инженерных коммуникаций муниципального образования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Общие положения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.1.1. Объектами нормирования благоустройства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транспортных коммуникаций населенного пункта является улично-дорожная сеть (УДС) населенного пункта в границах красных линий, пешеходные переходы различных типов. Проектирование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благоустройства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производить на сеть улиц определенной категории, отдельную улицу или площадь, часть улицы или площади, транспортное сооружение.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.1.2. Проектирование комплексного благоустройства на территориях транспортных и инженерных коммуникаций города следует вести с учетом </w:t>
      </w:r>
      <w:hyperlink r:id="rId15" w:history="1">
        <w:proofErr w:type="spellStart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35-01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6" w:history="1">
        <w:proofErr w:type="spellStart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2.05.02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7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ГОСТ </w:t>
        </w:r>
        <w:proofErr w:type="gramStart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</w:t>
        </w:r>
        <w:proofErr w:type="gramEnd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52289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8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ГОСТ Р 52290-2004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9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ГОСТ Р 51256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обеспечивая условия безопасности населения и защиту прилегающих территорий от воздействия транспорта и инженерных коммуникаций. Размещение подземных инженерных сетей города в границах УДС необходимо вести преимущественно в проходных коллекторах.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Улицы и дороги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.2.1. Улицы и дороги на территории поселения по назначению и транспортным характеристикам подразделяются улицы и дороги местного значения.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.2.2. Обязательный перечень элементов благоустройства на территории улиц и дорог включает: твердые виды покрытия дорожного полотна и тротуаров, элементы сопряжения поверхностей, озеленение вдоль улиц и дорог, ограждения опасных мест, осветительное оборудование, носители информации дорожного движения (дорожные знаки, разметка, светофорные устройства).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.2.2.1. Виды и конструкции дорожного покрытия проектируются с учетом категории улицы и обеспечением безопасности движения.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.2.2.2. Для проектирования озеленения улиц и дорог необходимо устанавливать минимальные расстояния от посадок до сетей подземных коммуникаций и прочих сооружений улично-дорожной сети в соответствии со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СНиПами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.2.2.3. Ограждения на территории транспортных коммуникаций предназначены для организации безопасности передвижения транспортных средств и пешеходов. Ограждения улично-дорожной сети и искусственных сооружений (эстакады, путепроводы, мосты, др.) следует проектировать в соответствии с </w:t>
      </w:r>
      <w:hyperlink r:id="rId20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ГОСТ </w:t>
        </w:r>
        <w:proofErr w:type="gramStart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</w:t>
        </w:r>
        <w:proofErr w:type="gramEnd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52289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21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ГОСТ 26804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Технические зоны транспортных, инженерных коммуникаций,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водоохранные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зоны.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.3.1. На территории населенного пункта предусматриваются следующие виды технических (охранно-эксплуатационных) зон, выделяемые линиями гр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адостроительного регулирования: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трубопроводов, кабелей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высокого и низкого напряжения, слабых токов, линий высоковольтных передач.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выделенных технических (охранных) зон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трубопроводов, кабелей высокого, низкого напряжения и слабых токов, линий высоковольтных передач, не допускается прокладка транспортно-пешеходных коммуникаций с твердыми видами покрытий, установка осветительного оборудования, средств наружной рекламы и информации, устройство площадок (детских, отдыха, стоянок автомобилей, установки мусоросборников), возведение любых видов сооружений, в т.ч. некапитальных нестационарных, кроме технических, имеющих отношение к обслуживанию и эксплуатации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проходящих в технической зоне коммуникаций.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.3.3. В зоне линий высоковольтных передач напряжением менее 110 кВт озеленение должно проектироваться в виде цветников и газонов по внешнему краю зоны, далее - посадок кустарника и групп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низкорастущих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деревьев с поверхностной (неглубокой) корневой системой.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использования питьевой воды для полива территории (участки, предоставленные для индивидуального жилищного строительства, ведения личного подсобного хозяйства, для предпринимательской деятельности, приусадебные участки, клумбы, огороды, газоны, тротуары, дороги и т.д.) устанавливается нормативным правовым актом органа местного самоуправления поселения.</w:t>
      </w:r>
    </w:p>
    <w:p w:rsidR="0022661B" w:rsidRPr="001F5892" w:rsidRDefault="007A0E83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Эксплуатация и содержание объектов водоснабжения и канализации определяется их владельцами в соответствии с существующими нормами и требованиями действующего законодательства.</w:t>
      </w:r>
    </w:p>
    <w:p w:rsidR="0022661B" w:rsidRPr="001F5892" w:rsidRDefault="0022661B" w:rsidP="001F5892">
      <w:p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B6681" w:rsidRPr="00F41D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CB6681"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Эксплуатация объектов благоустройства</w:t>
      </w:r>
    </w:p>
    <w:p w:rsidR="0022661B" w:rsidRPr="001F5892" w:rsidRDefault="0022661B" w:rsidP="001F5892">
      <w:pPr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Общие положения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.1.1.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правил эксплуатации объектов благоустройства включаются следующие разделы (подразделы): уборка территории, особенности уборки территории в весенне-летний и осенне-зимний период, порядок содержания элементов благоустройства, работы по озеленению территорий и содержанию зеленых насаждений, содержание и эксплуатация дорог, освещение территории, проведения работ при строительстве, ремонте и реконструкции коммуникаций, содержание животных, порядок содержания транспортных средств, особые требования к доступности жилой и социальной инфраструктуры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праздничное оформление территории.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Уборка территории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211"/>
      <w:bookmarkEnd w:id="8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.2.1. Физические и юридические лица, независимо от их организационно-правовых форм, обязаны обеспечивать своевременную и качественную очистку и уборку принадлежащих им на праве собственности или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ином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вещном праве земельных участков.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уборки иных территорий осуществляется органами местного самоуправления по соглашению со специализированной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организацией в пределах средств, предусмотренных на эти цели в бюджете муниципального образования.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.2.2. На территории муниципального образования запрещается накапливать и размещать отходы производства и потребления в несанкционированных местах.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.2.3. Сбор и вывоз отходов производства и потребления осуществляется по контейнерной или бестарной системе в установленном порядке.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.2.4. На территории общего пользования муниципального образования запрещено сжигание отходов производства и потребления.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.2.5. Организация уборки территорий муниципального образования осуществляется на основании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 показателей нормативных объемов образования отходов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их производителей.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.2.6.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Вывоз бытовых отходов производства и потребления из жилых домов, организаций торговли и общественного питания, культуры, детских и лечебных заведений осуществляется указанными организациями и домовладельцами, а также иными производителями отходов производства и потребления на объекты утилизации самостоятельно на полигон утилизации ТБО (в этом случае, необходимо подтверждение факта пользования полигоном ТБО: квитанция, расходный ордер, талон)  либо на основании договоров со специализированными организациями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(что также подтверждается заключенным договором на вывоз ТБО).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Вывоз отходов, образовавшихся во время ремонта, осуществляется в специально отведенные для этого места лицами,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производившими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ремонт, самостоятельно.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Запрещено складирование отходов, образовавшихся во время ремонта, в места временного хранения отходов.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.2.7. Для предотвращения засорения улиц, площадей и других общественных мест отходами производства и потребления должны устанавливаться специально предназначенные для временного хранения отходов емкости малого размера (урны, баки).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Установку емкостей для временного хранения отходов производства и потребления и их очистку необходимо осуществлять лицам, ответственным за уборку соответствующих территорий в соответствии с </w:t>
      </w:r>
      <w:hyperlink r:id="rId22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пунктом </w:t>
        </w:r>
        <w:r w:rsidR="004D7F17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6</w:t>
        </w:r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.2.1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Урны (баки) должны содержаться в исправном и опрятном состоянии, очищаться по мере накопления мусора и не реже одного раза в месяц промывать и дезинфицировать.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.2.8. Удаление с контейнерной площадки и прилегающей к ней территории отходов производства и потребления, высыпавшихся при выгрузке из контейнеров в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мусоровозный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транспорт, должны производить работники организации, осуществляющей вывоз отходов.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.2.9. Вывоз отходов необходимо осуществлять способами, исключающими возможность их потери при перевозке, создания аварийной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ситуации, причинения транспортируемыми отходами вреда здоровью людей и окружающей среде.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Вывоз опасных отходов должны осуществлять организации, имеющие лицензию, в соответствии с требованиями законодательства Российской Федерации.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.2.10. При уборке в ночное время необходимо принимать меры, предупреждающие шум.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.2.11. Организацию работы по очистке и уборке территории рынков и прилегающих к ним территорий необходимо возлагать на администрации рынков в соответствии с действующими санитарными нормами и правилами торговли на рынках.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Содержание и уборку скверов и прилегающих к ним тротуаров, проездов и газонов осуществляет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силами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за счет средств, предусмотренных в бюджете муниципального образования на соответствующий финансовый год на эти цели.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Содержание и уборку садов, скверов, парков, зеленых насаждений, находящихся в собственности организаций, собственников помещений либо на прилегающих территориях, производится силами и средствами этих организаций, собственников помещений самостоятельно или по договорам со специализированными организациями под контролем органов местного самоуправления.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жилых зданиях, не имеющих канализации, необходимо предусматривать утепленные выгребные ямы для совместного сбора туалетных и помойных нечистот с непроницаемым дном, стенками и крышками с решетками, препятствующими попаданию крупных предметов в яму.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Запрещена установка устройств наливных помоек, разлив помоев и нечистот за территорией домов и улиц, вынос отходов производства и потребления на уличные проезды.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Жидкие нечистоты должны вывозить по договорам или разовым заявкам организации, имеющие специальный транспорт.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Собственники помещений должны обеспечивать подъезды непосредственно к мусоросборникам и выгребным ямам.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Очистку и уборку водосточных канав, лотков, труб, дренажей, предназначенных для отвода поверхностных и грунтовых вод из дворов, рекомендуется производить лицам, указанным в </w:t>
      </w:r>
      <w:hyperlink r:id="rId23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8.2.1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Слив воды на тротуары, газоны, проезжую часть дороги не должен допускаться, а при производстве аварийных работ слив воды возможен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Вывоз пищевых отходов необходимо осуществлять с территории ежедневно. Остальной мусор должен вывозиться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систематически, по мере накопления, но не реже одного раза в три дня, а в периоды года с температурой выше 14 градусов - ежедневно.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Уборку и очистку территорий, отведенных для размещения и эксп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луатации линий электропередач,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водопроводных и тепловых сетей, необходимо осуществлять силами и средствами организаций, эксплуатирующих указанные сети и линии электропередач. В случае если указанные в данном пункте сети являются бесхозяйными, уборку и очистку территорий должны осуществлять организации, с которой заключен договор об обеспечении сохранности и эксплуатации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бесхозяйного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очистке смотровых колодцев, подземных коммуникаций грунт, мусор, нечистоты должны складироваться в специальную тару с немедленной вывозкой силами организаций, занимающихся очистными работами.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Складирование нечистот на проезжую часть улиц, тротуары и газоны запрещено.</w:t>
      </w:r>
    </w:p>
    <w:p w:rsidR="0022661B" w:rsidRPr="001F5892" w:rsidRDefault="004D7F17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Сбор брошенных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предметов, создающих помехи дорожному движению, возлагается на организации, обслуживающие данные объекты.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добровольной основе привлекать граждан для выполнения работ по уборке, благоустройству и озеленению территории муниципального образования.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граждан к выполнению работ по уборке, благоустройству и озеленению территории муниципального образования осуществляется на основании постановления администрации</w:t>
      </w:r>
      <w:r w:rsidR="006B5D2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сбора отходов на территории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предусматривающий их разделение на виды (пищевые отходы, текстиль, бумага и другие) принимается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сельского 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Особенности уборки территории в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весенне-летний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.3.1. Весенне-летняя уборка территории производится с 15 апреля по 15 октября.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климатических условий распоряжением администрации </w:t>
      </w:r>
      <w:r w:rsidR="006B5D2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период весенне-летней уборки может быть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</w:t>
      </w:r>
      <w:proofErr w:type="gramEnd"/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.3.2. Уборка осуществляется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распоряжения администрации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.3.3. Уборка включает в себя сбор мусора на территории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(в том числе проезжей части улиц, тротуаров, площадей), покос обочин дорог от сорной растительности, сгребание листвы и скошенной травы и вывоз с территории поселения, а также прополка клумб и цветников, уборка и реставрация исторических памятников, братских могил.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Особенности уборки территории в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осенне-зимний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.4.1. Осенне-зимнюю уборку территории проводится с 15 октября по 15 апреля и предусматривает уборку и вывоз мусора, снега и льда, грязи, посыпку улиц песком с примесью хлоридов.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зависимости от климатических условий распоряжением администрации</w:t>
      </w:r>
      <w:r w:rsidR="006B5D2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период осенне-зимней уборки может быть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.4.2. Укладку свежевыпавшего снега в валы и кучи разрешается на всех улицах, площадях с последующей вывозкой.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.4.3. В зависимости от ширины улицы и характера движения на ней валы укладываются либо по обеим сторонам проезжей части, либо с одной стороны проезжей части вдоль тротуара с оставлением необходимых проходов и проездов.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.4.4. Посыпка песком с примесью хлоридов начинается немедленно с начала снегопада или появления гололеда.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при гололеде посыпаются спуски, подъемы, перекрестки, места остановок общественного транспорта, пешеходные переходы.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Тротуары рекомендуется посыпать сухим песком без хлоридов.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.4.5. Очистку от снега крыш и удаление сосулек необходимо производить с обеспечением следующих мер безопасности: назначение дежурных, ограждение тротуаров, оснащение страховочным оборудованием лиц, работающих на высоте.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Снег, сброшенный с крыш, следует немедленно вывозить.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проездах, убираемых специализированными организациями, снег необходимо сбрасывать с крыш до вывозки снега, сметенного с дорожных покрытий, и укладывать в общий с ними вал.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.4.6. Все тротуары, дворы, лотки проезжей части улиц, площадей, рыночные площади и другие участки с асфальтовым покрытием необходимо очищать от снега и обледенелого наката под скребок и посыпать песком до 8 часов утра.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.4.7. Вывоз снега разрешается только на специально отведенные места отвала.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отвала снега обеспечиваются удобными подъездами, необходимыми механизмами для складирования снега.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.4.8. Уборка и вывоз снега и льда с улиц начинается немедленно с начала снегопада для обеспечения бесперебойного движения транспорта во избежание наката.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.4.9. При уборке улиц специализированными организациями лицам, указанным в </w:t>
      </w:r>
      <w:hyperlink r:id="rId24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8.2.1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необходимо обеспечивать после прохождения снегоочистительной техники уборку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прибордюрных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лотков и расчистку въездов, пешеходных переходов, как со стороны строений, так и с противоположной стороны проезда, если там нет других строений.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 Порядок содержания элементов благоустройства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.5.1. Общие требования к содержанию элементов благоустройства.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.5.1.1.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элементов благоустройства, включая работы по восстановлению и ремонту памятников, мемориалов осуществляют физические и (или) юридические лица, независимо от их организационно-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правовых форм, владеющим соответствующими элементами благоустройства на праве собственности, хозяйственного ведения, оперативного управления, либо на основании соглашений с собственником или лицом, уполномоченным собственником.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Физические и юридические лица могут осуществлять по взаимному соглашению организацию содержания элементов благоустройства, расположенных на прилегающих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содержания иных элементов благоустройства осуществляют администрации муниципального образования по соглашениям со специализированными организациями в пределах средств, предусмотренных на эти цели в бюджете муниципального образования.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.5.1.2. Строительство и установка оград, заборов, газонных и тротуарных ограждений, киосков, палаток, павильонов, ларьков, стендов для объявлений и других устройств необходимо осуществлять в порядке, установленном законодательством Российской Федерации, субъекта Российской Федерации, нормативными правовыми актами орган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самоуправления.</w:t>
      </w:r>
    </w:p>
    <w:p w:rsidR="0022661B" w:rsidRPr="001F5892" w:rsidRDefault="006B5D2A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.5.1.3. Строительные площадки следует ограждать по всему периметру плотным забором установленного образца. В ограждениях должно быть предусмотрено минимальное количество проездов.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Проезды должны выходить на второстепенные улицы и оборудоваться шлагбаумами или воротами.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Строительные площадки необходимо обеспечить благоустроенной проезжей частью не менее 20 метров у каждого выезда с оборудованием для очистки колес.</w:t>
      </w:r>
    </w:p>
    <w:p w:rsidR="0022661B" w:rsidRPr="001F5892" w:rsidRDefault="006B5D2A" w:rsidP="001F5892">
      <w:pPr>
        <w:pBdr>
          <w:bottom w:val="single" w:sz="6" w:space="0" w:color="E4E7E9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17"/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.5.2. Порядок строительства, установки и содержания зданий и сооружений, малых архитектурных форм, элементов внешнего благоустройства, объектов торговли, общественного питания и сферы услуг</w:t>
      </w:r>
      <w:bookmarkEnd w:id="10"/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22661B" w:rsidRPr="001F5892" w:rsidRDefault="001A638E" w:rsidP="001F5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7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.5.2.1.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Монтаж, размещение и установка малых архитектурных форм и элементов внешнего благоустройства (оград, заборов, газонных ограждений, остановочных транспортных павильонов,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ограждений тротуаров, детских и спортивных площадок, рекламных тумб, стендов, щитов, в том числе для газет, афиш и объявлений); подсветка зданий, памятников, реклам, фонарей уличного освещения, опорных столбов; капитальный ремонт тротуаров - допускаются по согласованию с орган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самоуправления.</w:t>
      </w:r>
      <w:bookmarkEnd w:id="11"/>
      <w:proofErr w:type="gramEnd"/>
    </w:p>
    <w:p w:rsidR="0022661B" w:rsidRPr="001F5892" w:rsidRDefault="001A638E" w:rsidP="001F589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72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и физическим лицам, гражданам запрещено производить выносную (вывозную) или иную нестационарную торговую или иную коммерческую деятельность на улицах, площадях, стадионах и в других местах, не отведенных для этих целей (без соответствующих разрешительных документов, при наличии согласованной проектной документации, при этом должно быть соблюдено разрешенное использование земельного участка).</w:t>
      </w:r>
      <w:bookmarkEnd w:id="12"/>
      <w:proofErr w:type="gramEnd"/>
    </w:p>
    <w:p w:rsidR="0022661B" w:rsidRPr="001F5892" w:rsidRDefault="00377D00" w:rsidP="001F589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73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.5.2.3. Размещение временных объектов торговли, общественного питания и сферы услуг осуществляется в порядке и местах, установленных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администрацией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с соблюдением требований настоящих Правил.</w:t>
      </w:r>
      <w:bookmarkEnd w:id="13"/>
    </w:p>
    <w:p w:rsidR="0022661B" w:rsidRPr="001F5892" w:rsidRDefault="00377D00" w:rsidP="001F589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74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.5.2.4. Документ на право размещения, установки (монтажа) малых архитектурных форм и временных объектов торговли, общественного питания и сферы услуг должен содержать графический материал с указанием точного места расположения и площади установки объекта. Элементы внешнего благоустройства и колер окраски должны соответствовать проектной документации.</w:t>
      </w:r>
      <w:bookmarkEnd w:id="14"/>
    </w:p>
    <w:p w:rsidR="0022661B" w:rsidRPr="001F5892" w:rsidRDefault="00377D00" w:rsidP="001F589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75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.5.2.5.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Юридические и физические лица, являющиеся собственниками, владельцами, арендаторами малых архитектурных форм и временных объектов торговли, общественного питания и сферы услуг, обязаны содержать их в надлежащем санитарно-эстетическом состоянии, своевременно и (или) по требованию администрации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производить ремонт и окраску в соответствии с согласованной проектной документацией и (или) актом технического освидетельствования (патентными требованиями).</w:t>
      </w:r>
      <w:bookmarkEnd w:id="15"/>
      <w:proofErr w:type="gramEnd"/>
    </w:p>
    <w:p w:rsidR="0022661B" w:rsidRPr="001F5892" w:rsidRDefault="00377D00" w:rsidP="001F589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76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.5.2.6.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Окраска,  побелка  каменных,  железобетонных или металлических оград, заборов, металлических ворот, газонных ограждений и ограждений тротуаров, павильонов ожидания транспорта,  указателей остановок транспорта и переходов, скамеек,  спортивных сооружений, стендов для афиш и объявлений и иных стендов, рекламных тумб,  опор уличного освещения, трансформаторных будок, постоянных  и  временных объектов торговли, общественного питания и сферы услуг, жилых общественных и промышленных зданий производится не реже одного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раза в год или по требованию представителей администрации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  <w:bookmarkEnd w:id="16"/>
    </w:p>
    <w:p w:rsidR="0022661B" w:rsidRPr="001F5892" w:rsidRDefault="00377D0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.5.2.7. Текущий и капитальный ремонт, окраску фасадов зданий и сооружений необходимо производить в зависимости от их технического состояния собственниками зданий и сооружений либо по соглашению с собственником иными лицами.</w:t>
      </w:r>
    </w:p>
    <w:p w:rsidR="0022661B" w:rsidRPr="001F5892" w:rsidRDefault="00377D0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.5.2.8. Эксплуатацию зданий и сооружений, их ремонт необходимо производить в соответствии с установленными правилами и нормами технической эксплуатации.</w:t>
      </w:r>
    </w:p>
    <w:p w:rsidR="0022661B" w:rsidRPr="001F5892" w:rsidRDefault="00377D00" w:rsidP="001F589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177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.5.2.9.</w:t>
      </w:r>
      <w:bookmarkStart w:id="18" w:name="sub_178"/>
      <w:bookmarkEnd w:id="17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загромождение противопожарных разрывов между временными объектами торговли, общественного питания и сферы услуг сгораемыми материалами, оборудованием, тарой и отходами, складирование тары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крышах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временных коммерческих объектов.</w:t>
      </w:r>
      <w:bookmarkEnd w:id="18"/>
    </w:p>
    <w:p w:rsidR="0022661B" w:rsidRPr="001F5892" w:rsidRDefault="006C549F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.5.2.12. Запрещено загромождение и засорение дворовых территорий металлическим ломом, строительным и бытовым мусором, домашней утварью и другими материалами.</w:t>
      </w:r>
    </w:p>
    <w:p w:rsidR="0022661B" w:rsidRPr="001F5892" w:rsidRDefault="006C549F" w:rsidP="001F5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.5.2.13. Запрещается размещать 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фасадах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зданий  и  ограждениях фотографий и изображений товаров, информационно-рекламных материалов».</w:t>
      </w:r>
    </w:p>
    <w:p w:rsidR="0022661B" w:rsidRPr="001F5892" w:rsidRDefault="006C549F" w:rsidP="001F5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.5.3. Рекламные конструкции</w:t>
      </w:r>
    </w:p>
    <w:p w:rsidR="0022661B" w:rsidRPr="001F5892" w:rsidRDefault="006C549F" w:rsidP="001F5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.5.3.1. Размещение рекламных конструкций на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производиться в соответствии с постановлением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Госстандарта Российской Федерации от 22.04.2003 года 123-ст ГОСТ  Р-52044-2003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рекламы».</w:t>
      </w:r>
    </w:p>
    <w:p w:rsidR="0022661B" w:rsidRPr="001F5892" w:rsidRDefault="0022661B" w:rsidP="001F5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 w:rsidR="006C549F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 и эксплуатация рекламных конструкций без разрешения запрещена.</w:t>
      </w:r>
    </w:p>
    <w:p w:rsidR="0022661B" w:rsidRPr="001F5892" w:rsidRDefault="006C549F" w:rsidP="001F5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.5.3.2.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Запрещается размещать на ограждениях, тротуарах, пешеходных дорожках, парковках автотранспорта и иных территориях общего пользования сельского поселения, а также на конструктивных элементах входных групп выносимые конструкции (в том числе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штендеры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), содержащие рекламную и иную информацию или указывающие на местонахождение объекта.</w:t>
      </w:r>
      <w:proofErr w:type="gramEnd"/>
    </w:p>
    <w:p w:rsidR="0022661B" w:rsidRPr="001F5892" w:rsidRDefault="006C549F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.5.3.3.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сведений информационного характера о наименовании, месте нахождения, виде деятельности в целях информирования потребителей (третьих лиц) собственник или иной законный владелец помещений вправе разместить одну настенную вывеску на одном фасаде здания, строения и сооружения, в одной плоскости и на единой линии с другими настенными вывесками на данном здании в одном цветовом решении.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фасадах зданий, строений и сооружений не допускается размещение плакатов или иного информационного материала, за исключением вывески.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Расположение настенной вывески должно соответствовать параметрам занимаемого помещения. Вывеска размещается над входом, между 1 и 2 этажами (если занимаемый этаж - первый), либо над окнами соответствующего этажа, где расположено занимаемое помещение (если занимаемый этаж - не первый).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Окраска и покрытие декоративными пленками всей поверхности остекления фасада, замена остекления фасада световыми коробами, содержащими сведения информационного характера, не допускаются.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 площадь всех вывесок на одном здании, строении, сооружении не может превышать: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10% от общей площади фасада здания, строения, сооружения, в случае если площадь такого фасада менее 50 кв.м;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5 - 10% от общей площади фасада здания, строения, сооружения, в случае если площадь такого фасада составляет от 50 до 100 кв.м;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3 - 5% от общей площади фасада здания, строения, сооружения, в случае если площадь такого фасада составляет более 100 кв.м.</w:t>
      </w:r>
    </w:p>
    <w:p w:rsidR="0022661B" w:rsidRPr="001F5892" w:rsidRDefault="006C549F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.5.4. Требования к размещению рекламных конструкций.</w:t>
      </w:r>
    </w:p>
    <w:p w:rsidR="0022661B" w:rsidRPr="001F5892" w:rsidRDefault="006C549F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.5.4.1. Рекламные конструкции должны эксплуатироваться в соответствии с требованиями технической, а в случае необходимости и проектной документации на соответствующие рекламные конструкции в соответствии с законодательством Российской Федерации.</w:t>
      </w:r>
    </w:p>
    <w:p w:rsidR="0022661B" w:rsidRPr="001F5892" w:rsidRDefault="006C549F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.5.4.2. Рекламные конструкции должны содержаться в надлежащем состоянии.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Надлежащее состояние рекламных конструкций подразумевает: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целостность рекламных конструкций;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недопущение факта отсутствия рекламной информации на рекламной конструкции;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механических повреждений;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порывов рекламных полотен;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-наличие покрашенного каркаса;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ржавчины, коррозии и грязи на всех частях и элементах рекламных конструкций;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на всех частях и элементах рекламных конструкций наклеенных объявлений, посторонних надписей, изображений и других информационных сообщений;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-подсвет рекламных конструкций (в зависимости от типа и вида рекламных конструкций) в темное время суток в соответствии с графиком работы уличного освещения.</w:t>
      </w:r>
    </w:p>
    <w:p w:rsidR="0022661B" w:rsidRPr="001F5892" w:rsidRDefault="006C549F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.5.4.3. Владелец рекламной конструкции обязан мыть и очищать от загрязнений принадлежащие ему рекламные конструкции по мере необходимости, но не реже: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-одного раза в неделю - рекламные конструкции на остановочных павильонах и площадках ожидания общественного транспорта;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-двух раз в месяц - другие конструкции малого формата (указатели с рекламными модулями, афишные стенды, афишные стенды в виде тумбы, тумбы,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пиллары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пилоны);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-одного раза в месяц - конструкции среднего формата (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сити-борды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-одного раза в квартал - для прочих рекламных конструкций.</w:t>
      </w:r>
    </w:p>
    <w:p w:rsidR="0022661B" w:rsidRPr="001F5892" w:rsidRDefault="006C549F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.5.4.4. Устранение повреждений рекламных изображений на рекламных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владельцами рекламных конструкций в течение одного календарного дня со дня выявления указанных фактов.</w:t>
      </w:r>
    </w:p>
    <w:p w:rsidR="0022661B" w:rsidRPr="001F5892" w:rsidRDefault="0022661B" w:rsidP="001F58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необходимости приведения рекламных конструкций в надлежащий вид владельцы рекламных конструкций обязаны выполнить их очистку и покраску в течение двух календарных дней со дня выявления указанных фактов, о чем владельцы рекламных конструкций уведомляются с использованием телефонной связи, факсимильной связи или с использованием электронной почты.</w:t>
      </w:r>
    </w:p>
    <w:p w:rsidR="0022661B" w:rsidRPr="001F5892" w:rsidRDefault="006C549F" w:rsidP="001F5892">
      <w:pPr>
        <w:suppressAutoHyphens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.6. Работы по озеленению территорий и содержанию зеленых насаждений</w:t>
      </w:r>
    </w:p>
    <w:p w:rsidR="0022661B" w:rsidRPr="001F5892" w:rsidRDefault="006C549F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.6.1. Озеленение территории, работы по содержанию и восстановлению парков, скверов, зеленых зон должно осуществляться специализированными организациями по договорам с администрацией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в пределах средств, предусмотренных в бюджете поселения на эти цели.</w:t>
      </w:r>
    </w:p>
    <w:p w:rsidR="0022661B" w:rsidRPr="001F5892" w:rsidRDefault="006C549F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.6.2. Физическим и юридическим лицам, в собственности или в пользовании которых находятся земельные участки, необходимо обеспечивать содержание и сохранность зеленых насаждений, находящихся на этих участках.</w:t>
      </w:r>
    </w:p>
    <w:p w:rsidR="0022661B" w:rsidRPr="001F5892" w:rsidRDefault="006C549F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.6.3. На площадях зеленых насаждений запрещено: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ломать деревья, кустарники, сучья и ветви, срывать листья и цветы, сбивать и собирать плоды;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разбивать палатки и разводить костры;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засорять газоны, цветники, дорожки;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портить скульптуры, скамейки, ограды;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ездить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велосипедах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мотоциклах, лошадях, тракторах и автомашинах;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парковать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автотранспортные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на газонах;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пасти скот;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устраивать ледяные катки и снежные горки, кататься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коньках, санях, организовывать игры, танцы, за исключением мест, отведенных для этих целей;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производить строительные и ремонтные работы без ограждений насаждений щитами, гарантирующими защиту их от повреждений;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обнажать корни деревьев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расстоянии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ближе 1,5 м от ствола и засыпать шейки деревьев землей или строительным мусором;</w:t>
      </w:r>
    </w:p>
    <w:p w:rsidR="0022661B" w:rsidRPr="001F5892" w:rsidRDefault="0022661B" w:rsidP="001F5892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устраивать свалки мусора, снега и льда, сбрасывать снег с крыш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имеющих зеленые насаждения, без принятия мер, обеспечивающих сохранность деревьев и кустарников;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добывать растительную землю, песок и производить другие раскопки;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выгуливать и отпускать с поводка собак в парках, скверах и иных территориях зеленых насаждений;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сжигать листву и мусор на территории общего пользования поселения.</w:t>
      </w:r>
    </w:p>
    <w:p w:rsidR="0022661B" w:rsidRPr="001F5892" w:rsidRDefault="006C549F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.7. Содержание и эксплуатация дорог</w:t>
      </w:r>
    </w:p>
    <w:p w:rsidR="0022661B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.7.1. С целью сохранения дорожных покрытий на территории муниципального образования запрещено: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подвоз груза волоком;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сбрасывание при погрузочно-разгрузочных работах на улицах рельсов, бревен, железных балок, труб, кирпича, других тяжелых предметов и складирование их;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перегон по улицам населенных пунктов, имеющим твердое покрытие, машин на гусеничном ходу;</w:t>
      </w:r>
      <w:proofErr w:type="gramEnd"/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движение и стоянка большегрузного транспорта на пешеходных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тротуарах.</w:t>
      </w:r>
    </w:p>
    <w:p w:rsidR="0022661B" w:rsidRPr="001F5892" w:rsidRDefault="006C549F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Текущий и капитальный ремонт, содержание, строительство и реконструкция автомобильных дорог общего пользования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значения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тротуаров и иных транспортных инженерных сооружений в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границах муниципального образования (за исключением автомобильных дорог общего пользования, мостов и иных транспортных инженерных сооружений федерального и регионального значения) осуществляют специализированные организации по договорам с администрацией поселения в соответствии с </w:t>
      </w:r>
      <w:r w:rsidR="0028312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 программами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2661B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.7.3. Эксплуатацию, текущий и капитальный ремонт дорожных знаков, разметки и иных объектов обеспечения безопасности уличного движения осуществля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22661B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.7.4. Организациям, в ведении которых находятся подземные сети, необходимо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22661B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Крышки люков, колодцев, расположенных на проезжей части улиц и тротуаров, в случае их повреждения или разрушения следует немедленно огородить и в течение 6 часов восстановить организациям, в ведении которых находятся коммуникации.</w:t>
      </w:r>
    </w:p>
    <w:p w:rsidR="0022661B" w:rsidRPr="001F5892" w:rsidRDefault="00283120" w:rsidP="001F5892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.8. Освещение территории муниципальн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.8.1. Улицы, дороги, площади и общественные и рекреационные территории, территории жилых домов, территории промышленных и коммунальных организаций, а также дорожные знаки и указатели, элементы информации о населенных пунктах должны быть освещены в темное время суток.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Освещение территории муниципального образования осуществляется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энергоснабжающей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организацией по договорам с физическими и юридическими лицами, независимо от их организационно-правовых форм, являющимся собственниками отведенных им в установленном порядке земельных участков.</w:t>
      </w:r>
      <w:proofErr w:type="gramEnd"/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.8.3. Строительство, эксплуатацию, текущий и капитальный ремонт сетей наружного освещения улиц осуществляют специализированные организации по договорам с администрацией поселения.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Проведение работ при строительстве, ремонте, реконструкции коммуникаций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.9.1. Работы, связанные с разрытием грунта или вскрытием дорожных покрытий, находящихся в собственности поселения (прокладка, реконструкция или ремонт подземных коммуникаций, забивка свай и шпунта, планировка грунта, буровые работы), следует производить только при наличии письменного разрешения (ордера на проведение земляных работ), выданного администрацией поселения.</w:t>
      </w:r>
    </w:p>
    <w:p w:rsidR="00283120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Аварийные работы должны начаться владельцами сетей по телефонограмме или по уведомлению администрации поселения с последующим оформлением разрешения в 3-дневный срок.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.9.2. Не допускается прокладка напорных коммуникаций под проезжей частью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.9.3. При реконструкции действующих подземных коммуникаций следует предусматривать их вынос из-под проезжей части.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.9.4. При необходимости прокладки подземных коммуникаций в стесненных условиях следует предусматривать сооружение переходных коллекторов. Проектирование коллекторов осуществляется с учетом перспективы развития сетей.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.9.5. Прокладка подземных коммуникаций под проезжей частью улиц, под тротуарами допускается соответствующим организациям при условии восстановления проезжей части автодороги (тротуара) на полную ширину, независимо от ширины траншеи.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.9.6.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ликвидировать в полном объеме организации, получившие разрешение на производство работ, в сроки, согласованные с администрацией поселения.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.9.7. До начала производства работ по разрытию необходимо: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.9.7.1. Установить дорожные знаки в соответствии с согласованной схемой;</w:t>
      </w:r>
    </w:p>
    <w:p w:rsidR="0022661B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.9.7.2. Оградить место производства работ,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ограждениях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</w:t>
      </w:r>
    </w:p>
    <w:p w:rsidR="00283120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Ограждение необходимо содержать в опрятном виде, при производстве работ вблизи проезжей части необходимо обеспечить видимость для водителей и пешеходов, в темное время суток - обозначено красными сигнальными фонарями.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.9.7.3. В случаях, когда производство работ связано с закрытием, изменением маршрутов пассажирского транспорта, помещать соответствующие объявления указанием сроков работ.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.9.8. При производстве работ на проезжей части улиц асфальт и щебень в пределах траншеи разбирается 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вывозится производителем работ.</w:t>
      </w:r>
    </w:p>
    <w:p w:rsidR="00283120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Бордюр разбирается, складируется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производства работ для дальнейшей установки.</w:t>
      </w:r>
    </w:p>
    <w:p w:rsidR="00283120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работ на улицах, застроенных территориях грунт немедленно вывозится.</w:t>
      </w:r>
    </w:p>
    <w:p w:rsidR="00283120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строительная организация может обеспечивать планировку грунта на отвале.</w:t>
      </w:r>
    </w:p>
    <w:p w:rsidR="00283120" w:rsidRPr="001F5892" w:rsidRDefault="00283120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.9.9. Траншеи под проезжей частью и тротуарами засыпаются песком и песчаным фунтом с послойным уплотнением и поливкой водой.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Траншеи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газонах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засыпаются местным грунтом с уплотнением, восстановлением плодородного слоя и посевом травы.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.9.10.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.9.11.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появившиеся в течение 2 лет после проведения ремонтно-восстановительных работ, должны устранять организации, получившие разрешение на производство работ, в течение суток.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Наледи, образовавшиеся из-за аварий на подземных коммуникациях, должны ликвидировать организации - владельцы коммуникаций либо на основании договора специализированные организации за счет владельцев коммуникаций.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.9.12. Проведение работ при строительстве, ремонте, реконструкции коммуникаций по просроченным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разрешениям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признается самовольным проведением земляных работ.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 Содержание животных в муниципальном образовании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.10.1. Владельцы животных должны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правила; не допускать содержание домашних животных на балконах, лоджиях, в местах общего пользования многоквартирных жилых домов.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 Выпас крупного и мелкого рогатого скота  необходимо осуществлять на специально отведенных администрацией поселения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пастбищах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наблюдением владельца или уполномоченного им лица.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.10.3. Собаки и кошки, независимо от породы и назначения (в том числе, имеющие ошейник с номерным знаком), находящиеся на улицах или в иных общественных местах без сопровождающего лица подлежат отлову.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.10.4. Отлов бродячих животных осуществляется специализированными организациями по договорам с администрацией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средств, предусмотренных в бюджете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эти цели.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.10.5. Порядок содержания сельскохозяйственных животных на территории поселения утверждается решением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Бабстовского сельского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.10.6. Порядок содержания собак и кошек: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.10.6.1. Содержание собак и кошек в отдельных квартирах, занятых одной семьей, допускается при условии соблюдения санитарно-гигиенических и ветеринарно-санитарных правил, а в квартирах, занятых несколькими семьями, кроме того, лишь при наличии согласия всех проживающих.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.10.6.2. Не разрешается содержать собак и кошек в местах общего пользования жилых домов (на лестничных клетках, чердаках, в подвалах, коридорах и т.п.), а также на балконах и лоджиях.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.10.6.3. Владельцам собак, имеющим в пользовании земельный участок, разрешается содержать животных в свободном выгуле, при условии обязательного ограждения данной территории за исключением случаев свободного доступа животного к объектам, находящимся за границами территории. При входе на участок должна быть сделана предупредительная надпись о наличии собаки. При отсутствии возможности ограждения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территории собака должна содержаться в закрытом вольере или на привязи в наморднике.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.10.7. Порядок выгула собак.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610.7.1.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выгуле собак владельцы должны соблюдать следующие требования: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Выводить собак из жилых помещений (домов) и изолированных территорий в общие дворы и на улицу: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декоративных и охотничьих пород - на коротком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поводке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служебных, бойцовых и других подобных пород – на коротком поводке, в наморднике, с номерным знаком на ошейнике (кроме щенков до 3-х месячного возраста);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выгуле собак в ночное время их владельцы должны принимать меры к обеспечению тишины.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 Обязанности владельца животного: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.10.8.1. Владелец животного обязан содержать его в соответствии с его биологическими особенностями, гуманно обращаться с животными, не оставлять без присмотра, пищи и воды, в случае заболевания животного - вовремя прибегать к ветеринарной помощи. При нежелании в дальнейшем содержать собаку или кошку сдавать их в организации, занимающиеся отловом, либо передавать, продавать их в установленном порядке другим организациям или гражданам.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.10.8.2. Владельцы животных обязаны поддерживать санитарное состояние дома. Запрещается загрязнение собаками и кошками подъездов, лестничных клеток, детских и спортивных  площадок, тротуаров и дорожек.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животное оставило экскременты в этих местах, они должны быть убраны владельцем животного.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.10.8.3. При выгуле собак иметь тару и приспособление по уборке фекалий собаки.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.10.8.4. При переходе через улицу владелец собаки обязан взять ее на поводок во избежание дорожно-транспортных происшествий.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.10.8.5. Не допускать собак и кошек на детские площадки, в магазины, столовые и другие места общего пользования.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.10.9. Владелец животного обязан предоставлять по требованию ветеринарных специалистов собак и кошек для осмотра, предохранительных прививок и лечебно-профилактических обработок.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.10.10. Владелец животного обязан немедленно сообщать в ветеринарные учреждения и органы здравоохранения обо всех случаях укусов животными человека.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.10.11. Владелец животного обязан немедленно сообщать в ветеринарное учреждение о случаях внезапного падежа собак, кошек и других домашних животных или подозрении на заболевание этих животных и до прибытия ветеринарных специалистов изолировать заболевших животных.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.10.12. Владелец животного обязан исключить случаи свободного доступа животного из огороженной площадки при содержании животного свободным выгулом.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.10.13. Владелец животного обязан предусмотреть исключение случаев нападения животного на граждан.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.10.14. На территории сельского поселения запрещается: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лицам в нетрезвом состоянии выгуливать собак и появляться с ними в общественных местах, а служебных и бойцовых пород – детям младше 14 лет;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разведение собак и кошек с целью использования шкуры и мяса животного;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выгуливание собак на территориях парков, скверов, школ, детских дошкольных и медицинских учреждений, детских и спортивных площадок, в отдыха людей, а также на иных территориях, определенных администрацией поселения;</w:t>
      </w:r>
      <w:proofErr w:type="gramEnd"/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проведение собачьих боев;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оставление животных без присмотра;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свободный выпас и выгул домашней птицы, крупного и мелкого рогатого скота, без сопровождающих лиц;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7) выпас и выгул свиней;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1F5892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оставление трупов животных на обочинах дорог и других местах на территории поселения (павшие животные подлежат утилизации или захоронению в установленном порядке).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.11. Правила содержания транспортных средств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.11.1. Водители и владельцы всех видов транспорта, независимо от форм собственности и ведомственной принадлежности, обязаны выпускать транспортные средства на улицы поселения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исправными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чистыми.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.11.2. Мойку транспортных средств разрешается осуществлять только в местах, предназначенных для этих целей.</w:t>
      </w:r>
    </w:p>
    <w:p w:rsidR="00042BA9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производить мойку транспортных средств у водоразборных колонок и в открытых водоемах, а также в иных местах, не отведенных для этих целей.</w:t>
      </w:r>
    </w:p>
    <w:p w:rsidR="00042BA9" w:rsidRPr="001F5892" w:rsidRDefault="00042BA9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.11.3.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движение (въезд), парковка и временное хранение транспортных средств на газонах и других объектах благоустройства, не имеющих специально отведенных для этих целей мест (специализированные площадки, карманы и т.п.), а также на участках открытого грунта вне проезжей части улиц (переулков).</w:t>
      </w:r>
      <w:proofErr w:type="gramEnd"/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Владельцам личного автотранспорта (в том числе грузового автотранспорта, сельскохозяйственной и другой техники, бол</w:t>
      </w:r>
      <w:r w:rsidR="00042BA9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шегрузных автомобилей) запрещается использовать на кратковременное и долговременное хранение проезжую часть улиц и проездов поселения для стоянки (парковка) и размещения транспортных средств. Хранение и отстой грузового автотранспорта, в т.ч. частного допускается только в гаражах, на автостоянках.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Запрещается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просыпание и загрязнение дорог и элементов благоустройства.</w:t>
      </w:r>
    </w:p>
    <w:p w:rsidR="00CB6681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Особые требования к доступности жилой и социальной инфраструктуры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8.12.1. При проектировании объектов благоустройства жилой среды, улиц и дорог, объектов культурно-бытового обслуживания необходимо предусматривать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престарелых и инвалидов.</w:t>
      </w:r>
    </w:p>
    <w:p w:rsidR="00CB6681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.12.2. Проектирование, строительство, установка технических средств и оборудования, способствующих передвижению пожилых лиц и инвалидов, должно осуществляться при новом строительстве заказчиком в соответствии с утвержденной проектной документацией.</w:t>
      </w:r>
    </w:p>
    <w:p w:rsidR="00CB6681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.13. Праздничное оформление территории</w:t>
      </w:r>
    </w:p>
    <w:p w:rsidR="00CB6681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.13.1. Праздничное оформление территории муниципального образования выполняется по решению администрации поселения на период проведения государственных и сельских праздников, мероприятий, связанных со знаменательными событиями.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CB6681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.13.2. Работы, связанные с проведением сельских торжественных и праздничных мероприятий, осуществляются организациями самостоятельно за счет собственных средств, а также по договорам с администрацией поселения в пределах средств, предусмотренных на эти цели в бюджете поселения.</w:t>
      </w:r>
    </w:p>
    <w:p w:rsidR="0022661B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.13.3. При изготовлении и установке элементов праздничного оформления запрещено снимать, повреждать и ухудшать видимость технических средств регулирования дорожного движения.</w:t>
      </w:r>
    </w:p>
    <w:p w:rsidR="0022661B" w:rsidRPr="001F5892" w:rsidRDefault="0022661B" w:rsidP="001F5892">
      <w:p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22661B" w:rsidRPr="001F5892" w:rsidRDefault="0022661B" w:rsidP="001F5892">
      <w:p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B6681" w:rsidRPr="00F41D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CB6681"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Контроль за соблюдением норм и правил благоустройства</w:t>
      </w:r>
    </w:p>
    <w:p w:rsidR="0022661B" w:rsidRPr="001F5892" w:rsidRDefault="0022661B" w:rsidP="001F589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CB6681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15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На территории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запрещается:</w:t>
      </w:r>
      <w:bookmarkEnd w:id="19"/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сорить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площадях и в других общественных местах, выставлять тару с мусором и пищевыми отходами во дворах и на улицах;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выливать помои на территорию двора и улицу, использовать для этого колодцы, выводить стоки в кюветы;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юридическим и физическим лицам - сбрасывать в реки и другие водоемы </w:t>
      </w:r>
      <w:hyperlink r:id="rId25" w:anchor="sub_7#sub_7" w:history="1">
        <w:r w:rsidRPr="001F5892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отходы производства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бытовые отходы и загрязнять воду;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сбрасывать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вывозимые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строек, домовладений строительный мусор и грунт, в каких бы то ни было местах, кроме специально отведенных для этих целей свалок;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гражданам, имеющим домовладения на праве собственности, сваливать и хранить песок, глину и другие строительные материалы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тротуарах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дворов и на </w:t>
      </w:r>
      <w:hyperlink r:id="rId26" w:anchor="sub_5#sub_5" w:history="1">
        <w:r w:rsidRPr="001F5892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прилегающей территории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улицы без письменного разрешения администрации </w:t>
      </w:r>
      <w:r w:rsidR="00CB6681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высаживать овощные и другие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сельхозкультуры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 прилегающих к домовладениям;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складировать и загромождать пустой тарой тротуары и территории, прилегающей к магазинам, складам, общественно-бытовым объектам;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торговля овощами, фруктами, промышленными товарами в местах, не отведенных специально для этих целей;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сметать мусор на проезжую часть улиц и тротуаров;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движение по территории поселения загрязненных машин, а также перевозка мусора, сыпучих и жидких материалов, без принятия мер предосторожности, предотвращающих загрязнение улиц;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стоянка автотранспорта в не отведенных для этой цели местах;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производить вывеску афиш, объявлений,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зданий, столбах, деревьях и других объектах, не предназначенных для этих целей;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ограждении строительных площадок занимать прилегающие к ним тротуары;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оставлять на улицах, в парках и других местах после окончания сезонной торговли передвижные тележки, лотки и другое торговое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неубранную территорию;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выливать на улицу отработанную воду после продажи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мороженного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напитков, рыбы и других продуктов;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полив огородов, цветочных клумб и других насаждений личного пользования путем залива с применением шлангов и приспособлений из водопроводных сетей общего пользования;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торговля мясом на летних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улицах населенных пунктов;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сжигать промышленные отходы, мусор, листья, обрезки деревьев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 дворах учреждений и организаций, а также сжигать мусор в </w:t>
      </w:r>
      <w:hyperlink r:id="rId27" w:anchor="sub_9#sub_9" w:history="1">
        <w:r w:rsidRPr="001F5892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контейнерах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содержать домашних животных и птиц в помещениях, не отвечающих санитарно-техническим требованиям, расположенных ближе 15 метров от жилых помещений, выпускать животных и птицу на улицу;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предупреждения разрушений дорог, тротуаров, повреждения зеленых насаждений, цветников не допускается: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съезд с дороги и выезд на нее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установленных для этого местах;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размещение вдоль дорог реклам, других информационных средств без согласования с собственниками автодорог;</w:t>
      </w:r>
      <w:bookmarkStart w:id="20" w:name="sub_159"/>
    </w:p>
    <w:p w:rsidR="00CB6681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Организации, предприниматели и граждане за невыполнение настоящих Правил несут ответственность в соответствии с законодательством Российской Федерации об административных правонарушениях, законодательством субъекта Российской Федерации и органов местного самоуправления, если нарушения по своему характеру не влекут за собой уголовную ответственность.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Протоколы о нарушении настоящих Правил</w:t>
      </w:r>
      <w:r w:rsidR="00CB6681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составленные администрацией поселения,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рассматриваются административной комиссией</w:t>
      </w:r>
      <w:r w:rsidR="00CB6681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муниципального района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6681" w:rsidRPr="001F5892" w:rsidRDefault="0022661B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Обжалование постановлений административной комиссии </w:t>
      </w:r>
      <w:r w:rsidR="00CB6681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муниципального района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 установленном законодательством РФ порядке.</w:t>
      </w:r>
    </w:p>
    <w:p w:rsidR="00CB6681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 Юридические и физические лица, нанесшие своими противоправными действиями или бездействием ущерб поселению, обязаны его возместить в установленном порядке.</w:t>
      </w:r>
      <w:bookmarkStart w:id="21" w:name="sub_1510"/>
      <w:bookmarkEnd w:id="20"/>
    </w:p>
    <w:p w:rsidR="00CB6681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 В случае отказа (уклонения) от добровольного возмещения ущерба в установленный срок ущерб взыскивается в судебном порядке.</w:t>
      </w:r>
      <w:bookmarkEnd w:id="21"/>
    </w:p>
    <w:p w:rsidR="0022661B" w:rsidRPr="001F5892" w:rsidRDefault="00CB6681" w:rsidP="001F58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Контроль за исполнением настоящих Правил возлагается на администрацию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Бабстовского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области.</w:t>
      </w:r>
    </w:p>
    <w:p w:rsidR="0022661B" w:rsidRPr="001F5892" w:rsidRDefault="0022661B" w:rsidP="001F5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bookmarkEnd w:id="9"/>
    <w:p w:rsidR="0022661B" w:rsidRPr="001F5892" w:rsidRDefault="0022661B" w:rsidP="001F58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F5892" w:rsidRPr="001F5892" w:rsidRDefault="0022661B" w:rsidP="001F58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F5892" w:rsidRPr="001F5892" w:rsidSect="0028312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F5892" w:rsidRPr="001F5892" w:rsidRDefault="001F5892" w:rsidP="001F5892">
      <w:pPr>
        <w:spacing w:after="0" w:line="240" w:lineRule="auto"/>
        <w:ind w:left="4963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lastRenderedPageBreak/>
        <w:t xml:space="preserve">        УТВЕРЖДЕН</w:t>
      </w:r>
    </w:p>
    <w:p w:rsidR="001F5892" w:rsidRPr="001F5892" w:rsidRDefault="001F5892" w:rsidP="001F5892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ab/>
      </w:r>
    </w:p>
    <w:p w:rsidR="001F5892" w:rsidRPr="001F5892" w:rsidRDefault="001F5892" w:rsidP="001F5892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Постановление администрации</w:t>
      </w:r>
    </w:p>
    <w:p w:rsidR="001F5892" w:rsidRPr="001F5892" w:rsidRDefault="001F5892" w:rsidP="001F5892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ab/>
      </w:r>
      <w:r w:rsidRPr="001F5892"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1F5892" w:rsidRPr="001F5892" w:rsidRDefault="00D70697" w:rsidP="001F5892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от 13.07.2017</w:t>
      </w:r>
      <w:r w:rsidR="001F5892" w:rsidRPr="001F5892">
        <w:rPr>
          <w:rFonts w:ascii="Times New Roman" w:hAnsi="Times New Roman" w:cs="Times New Roman"/>
          <w:sz w:val="28"/>
          <w:szCs w:val="28"/>
        </w:rPr>
        <w:t xml:space="preserve">  № </w:t>
      </w:r>
      <w:r w:rsidR="00C527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47</w:t>
      </w:r>
    </w:p>
    <w:p w:rsidR="001F5892" w:rsidRPr="001F5892" w:rsidRDefault="001F5892" w:rsidP="001F5892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ПОРЯДОК</w:t>
      </w:r>
    </w:p>
    <w:p w:rsidR="00C5276A" w:rsidRPr="001F5892" w:rsidRDefault="001F5892" w:rsidP="00C5276A">
      <w:pPr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kern w:val="32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учета предложений по проекту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/>
      </w:r>
    </w:p>
    <w:p w:rsidR="001F5892" w:rsidRPr="00F41DD5" w:rsidRDefault="001F5892" w:rsidP="001F589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1. Предложения граждан по проекту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F5892">
        <w:rPr>
          <w:rFonts w:ascii="Times New Roman" w:hAnsi="Times New Roman" w:cs="Times New Roman"/>
          <w:sz w:val="28"/>
          <w:szCs w:val="28"/>
        </w:rPr>
        <w:t xml:space="preserve">принимаются </w:t>
      </w:r>
      <w:r w:rsidRPr="00F41DD5">
        <w:rPr>
          <w:rFonts w:ascii="Times New Roman" w:hAnsi="Times New Roman" w:cs="Times New Roman"/>
          <w:sz w:val="28"/>
          <w:szCs w:val="28"/>
        </w:rPr>
        <w:t xml:space="preserve">до </w:t>
      </w:r>
      <w:r w:rsidR="00EF6658">
        <w:rPr>
          <w:rFonts w:ascii="Times New Roman" w:hAnsi="Times New Roman" w:cs="Times New Roman"/>
          <w:sz w:val="28"/>
          <w:szCs w:val="28"/>
        </w:rPr>
        <w:t xml:space="preserve">01 августа </w:t>
      </w:r>
      <w:r w:rsidRPr="00F41DD5">
        <w:rPr>
          <w:rFonts w:ascii="Times New Roman" w:hAnsi="Times New Roman" w:cs="Times New Roman"/>
          <w:sz w:val="28"/>
          <w:szCs w:val="28"/>
        </w:rPr>
        <w:t>201</w:t>
      </w:r>
      <w:r w:rsidR="00F41DD5" w:rsidRPr="00F41DD5">
        <w:rPr>
          <w:rFonts w:ascii="Times New Roman" w:hAnsi="Times New Roman" w:cs="Times New Roman"/>
          <w:sz w:val="28"/>
          <w:szCs w:val="28"/>
        </w:rPr>
        <w:t>7</w:t>
      </w:r>
      <w:r w:rsidRPr="00F41DD5">
        <w:rPr>
          <w:rFonts w:ascii="Times New Roman" w:hAnsi="Times New Roman" w:cs="Times New Roman"/>
          <w:sz w:val="28"/>
          <w:szCs w:val="28"/>
        </w:rPr>
        <w:t xml:space="preserve"> года включительно.</w:t>
      </w:r>
    </w:p>
    <w:p w:rsidR="001F5892" w:rsidRPr="001F5892" w:rsidRDefault="001F5892" w:rsidP="001F5892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2. Предложения граждан подаются в письменной форме в администрацию сельского поселения муниципального образования «Бабстовское сельское поселение» Ленинского муниципального района ЕАО по адресу: с. Бабстово, ул. </w:t>
      </w:r>
      <w:r w:rsidR="00C5276A">
        <w:rPr>
          <w:rFonts w:ascii="Times New Roman" w:hAnsi="Times New Roman" w:cs="Times New Roman"/>
          <w:sz w:val="28"/>
          <w:szCs w:val="28"/>
        </w:rPr>
        <w:t>Огородняя 2</w:t>
      </w:r>
      <w:r w:rsidRPr="001F58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5892" w:rsidRPr="001F5892" w:rsidRDefault="001F5892" w:rsidP="001F589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Указанные предложения регистрируются и передаются на рассмотрение комиссии по организации и проведению публичных слушаний по проекту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/>
      </w:r>
      <w:r w:rsidRPr="001F5892">
        <w:rPr>
          <w:rFonts w:ascii="Times New Roman" w:hAnsi="Times New Roman" w:cs="Times New Roman"/>
          <w:sz w:val="28"/>
          <w:szCs w:val="28"/>
        </w:rPr>
        <w:t xml:space="preserve"> (далее – комиссия).</w:t>
      </w:r>
    </w:p>
    <w:p w:rsidR="001F5892" w:rsidRPr="001F5892" w:rsidRDefault="001F5892" w:rsidP="001F589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3. В предложениях по проекту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F5892">
        <w:rPr>
          <w:rFonts w:ascii="Times New Roman" w:hAnsi="Times New Roman" w:cs="Times New Roman"/>
          <w:sz w:val="28"/>
          <w:szCs w:val="28"/>
        </w:rPr>
        <w:t>граждане указывают контактную информацию (фамилия, имя, отчество, место жительства, телефон, место работы или учебы).</w:t>
      </w:r>
    </w:p>
    <w:p w:rsidR="001F5892" w:rsidRPr="001F5892" w:rsidRDefault="001F5892" w:rsidP="001F5892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4. Комиссия рассматривает поступающие предложения и готовит заключения на каждое предложение.</w:t>
      </w:r>
    </w:p>
    <w:p w:rsidR="001F5892" w:rsidRPr="001F5892" w:rsidRDefault="001F5892" w:rsidP="001F5892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5. По истечении срока приема предложений граждан по данному проекту постановления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1F5892" w:rsidRPr="001F5892" w:rsidRDefault="001F5892" w:rsidP="001F5892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6. Публичные слушания проводятся  </w:t>
      </w:r>
      <w:r w:rsidR="00D70697">
        <w:rPr>
          <w:rFonts w:ascii="Times New Roman" w:hAnsi="Times New Roman" w:cs="Times New Roman"/>
          <w:sz w:val="28"/>
          <w:szCs w:val="28"/>
        </w:rPr>
        <w:t>0</w:t>
      </w:r>
      <w:r w:rsidR="00EF6658">
        <w:rPr>
          <w:rFonts w:ascii="Times New Roman" w:hAnsi="Times New Roman" w:cs="Times New Roman"/>
          <w:sz w:val="28"/>
          <w:szCs w:val="28"/>
        </w:rPr>
        <w:t>2</w:t>
      </w:r>
      <w:r w:rsidR="00D70697">
        <w:rPr>
          <w:rFonts w:ascii="Times New Roman" w:hAnsi="Times New Roman" w:cs="Times New Roman"/>
          <w:sz w:val="28"/>
          <w:szCs w:val="28"/>
        </w:rPr>
        <w:t>-0</w:t>
      </w:r>
      <w:r w:rsidR="00EF6658">
        <w:rPr>
          <w:rFonts w:ascii="Times New Roman" w:hAnsi="Times New Roman" w:cs="Times New Roman"/>
          <w:sz w:val="28"/>
          <w:szCs w:val="28"/>
        </w:rPr>
        <w:t>3</w:t>
      </w:r>
      <w:r w:rsidR="00F41DD5" w:rsidRPr="00F41DD5">
        <w:rPr>
          <w:rFonts w:ascii="Times New Roman" w:hAnsi="Times New Roman" w:cs="Times New Roman"/>
          <w:sz w:val="28"/>
          <w:szCs w:val="28"/>
        </w:rPr>
        <w:t xml:space="preserve"> </w:t>
      </w:r>
      <w:r w:rsidR="00D70697">
        <w:rPr>
          <w:rFonts w:ascii="Times New Roman" w:hAnsi="Times New Roman" w:cs="Times New Roman"/>
          <w:sz w:val="28"/>
          <w:szCs w:val="28"/>
        </w:rPr>
        <w:t>августа</w:t>
      </w:r>
      <w:r w:rsidR="00F41DD5" w:rsidRPr="00F41DD5">
        <w:rPr>
          <w:rFonts w:ascii="Times New Roman" w:hAnsi="Times New Roman" w:cs="Times New Roman"/>
          <w:sz w:val="28"/>
          <w:szCs w:val="28"/>
        </w:rPr>
        <w:t xml:space="preserve"> 2017 года</w:t>
      </w:r>
      <w:r w:rsidR="00F41DD5" w:rsidRPr="001F5892">
        <w:rPr>
          <w:rFonts w:ascii="Times New Roman" w:hAnsi="Times New Roman" w:cs="Times New Roman"/>
          <w:sz w:val="28"/>
          <w:szCs w:val="28"/>
        </w:rPr>
        <w:t xml:space="preserve"> </w:t>
      </w:r>
      <w:r w:rsidRPr="001F5892">
        <w:rPr>
          <w:rFonts w:ascii="Times New Roman" w:hAnsi="Times New Roman" w:cs="Times New Roman"/>
          <w:sz w:val="28"/>
          <w:szCs w:val="28"/>
        </w:rPr>
        <w:t xml:space="preserve">в сёлах: </w:t>
      </w:r>
    </w:p>
    <w:p w:rsidR="00F41DD5" w:rsidRPr="00F41DD5" w:rsidRDefault="00F41DD5" w:rsidP="00F41DD5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1DD5">
        <w:rPr>
          <w:rFonts w:ascii="Times New Roman" w:hAnsi="Times New Roman" w:cs="Times New Roman"/>
          <w:sz w:val="28"/>
          <w:szCs w:val="28"/>
        </w:rPr>
        <w:t>с.</w:t>
      </w:r>
      <w:r w:rsidR="00D70697">
        <w:rPr>
          <w:rFonts w:ascii="Times New Roman" w:hAnsi="Times New Roman" w:cs="Times New Roman"/>
          <w:sz w:val="28"/>
          <w:szCs w:val="28"/>
        </w:rPr>
        <w:t xml:space="preserve"> </w:t>
      </w:r>
      <w:r w:rsidRPr="00F41DD5">
        <w:rPr>
          <w:rFonts w:ascii="Times New Roman" w:hAnsi="Times New Roman" w:cs="Times New Roman"/>
          <w:sz w:val="28"/>
          <w:szCs w:val="28"/>
        </w:rPr>
        <w:t xml:space="preserve">Горное – </w:t>
      </w:r>
      <w:r w:rsidR="00D70697">
        <w:rPr>
          <w:rFonts w:ascii="Times New Roman" w:hAnsi="Times New Roman" w:cs="Times New Roman"/>
          <w:sz w:val="28"/>
          <w:szCs w:val="28"/>
        </w:rPr>
        <w:t>0</w:t>
      </w:r>
      <w:r w:rsidR="00EF6658">
        <w:rPr>
          <w:rFonts w:ascii="Times New Roman" w:hAnsi="Times New Roman" w:cs="Times New Roman"/>
          <w:sz w:val="28"/>
          <w:szCs w:val="28"/>
        </w:rPr>
        <w:t>2</w:t>
      </w:r>
      <w:r w:rsidR="00D70697">
        <w:rPr>
          <w:rFonts w:ascii="Times New Roman" w:hAnsi="Times New Roman" w:cs="Times New Roman"/>
          <w:sz w:val="28"/>
          <w:szCs w:val="28"/>
        </w:rPr>
        <w:t>.08.</w:t>
      </w:r>
      <w:r w:rsidRPr="00F41DD5">
        <w:rPr>
          <w:rFonts w:ascii="Times New Roman" w:hAnsi="Times New Roman" w:cs="Times New Roman"/>
          <w:sz w:val="28"/>
          <w:szCs w:val="28"/>
        </w:rPr>
        <w:t>2017 в 15 – 00;</w:t>
      </w:r>
    </w:p>
    <w:p w:rsidR="00F41DD5" w:rsidRPr="00F41DD5" w:rsidRDefault="00F41DD5" w:rsidP="00F41DD5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1DD5">
        <w:rPr>
          <w:rFonts w:ascii="Times New Roman" w:hAnsi="Times New Roman" w:cs="Times New Roman"/>
          <w:sz w:val="28"/>
          <w:szCs w:val="28"/>
        </w:rPr>
        <w:t>с.</w:t>
      </w:r>
      <w:r w:rsidR="00D70697">
        <w:rPr>
          <w:rFonts w:ascii="Times New Roman" w:hAnsi="Times New Roman" w:cs="Times New Roman"/>
          <w:sz w:val="28"/>
          <w:szCs w:val="28"/>
        </w:rPr>
        <w:t xml:space="preserve"> </w:t>
      </w:r>
      <w:r w:rsidRPr="00F41DD5">
        <w:rPr>
          <w:rFonts w:ascii="Times New Roman" w:hAnsi="Times New Roman" w:cs="Times New Roman"/>
          <w:sz w:val="28"/>
          <w:szCs w:val="28"/>
        </w:rPr>
        <w:t xml:space="preserve">Целинное – </w:t>
      </w:r>
      <w:r w:rsidR="00D70697">
        <w:rPr>
          <w:rFonts w:ascii="Times New Roman" w:hAnsi="Times New Roman" w:cs="Times New Roman"/>
          <w:sz w:val="28"/>
          <w:szCs w:val="28"/>
        </w:rPr>
        <w:t>0</w:t>
      </w:r>
      <w:r w:rsidR="00EF6658">
        <w:rPr>
          <w:rFonts w:ascii="Times New Roman" w:hAnsi="Times New Roman" w:cs="Times New Roman"/>
          <w:sz w:val="28"/>
          <w:szCs w:val="28"/>
        </w:rPr>
        <w:t>2</w:t>
      </w:r>
      <w:r w:rsidR="00D70697">
        <w:rPr>
          <w:rFonts w:ascii="Times New Roman" w:hAnsi="Times New Roman" w:cs="Times New Roman"/>
          <w:sz w:val="28"/>
          <w:szCs w:val="28"/>
        </w:rPr>
        <w:t>.08.</w:t>
      </w:r>
      <w:r w:rsidRPr="00F41DD5">
        <w:rPr>
          <w:rFonts w:ascii="Times New Roman" w:hAnsi="Times New Roman" w:cs="Times New Roman"/>
          <w:sz w:val="28"/>
          <w:szCs w:val="28"/>
        </w:rPr>
        <w:t>2017 в 16 – 00;</w:t>
      </w:r>
    </w:p>
    <w:p w:rsidR="001F5892" w:rsidRPr="00F41DD5" w:rsidRDefault="00F41DD5" w:rsidP="001F5892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1DD5">
        <w:rPr>
          <w:rFonts w:ascii="Times New Roman" w:hAnsi="Times New Roman" w:cs="Times New Roman"/>
          <w:sz w:val="28"/>
          <w:szCs w:val="28"/>
        </w:rPr>
        <w:lastRenderedPageBreak/>
        <w:t>с.</w:t>
      </w:r>
      <w:r w:rsidR="00D70697">
        <w:rPr>
          <w:rFonts w:ascii="Times New Roman" w:hAnsi="Times New Roman" w:cs="Times New Roman"/>
          <w:sz w:val="28"/>
          <w:szCs w:val="28"/>
        </w:rPr>
        <w:t xml:space="preserve"> </w:t>
      </w:r>
      <w:r w:rsidRPr="00F41DD5">
        <w:rPr>
          <w:rFonts w:ascii="Times New Roman" w:hAnsi="Times New Roman" w:cs="Times New Roman"/>
          <w:sz w:val="28"/>
          <w:szCs w:val="28"/>
        </w:rPr>
        <w:t>Октябрьское</w:t>
      </w:r>
      <w:r w:rsidR="001F5892" w:rsidRPr="00F41DD5">
        <w:rPr>
          <w:rFonts w:ascii="Times New Roman" w:hAnsi="Times New Roman" w:cs="Times New Roman"/>
          <w:sz w:val="28"/>
          <w:szCs w:val="28"/>
        </w:rPr>
        <w:t xml:space="preserve">– </w:t>
      </w:r>
      <w:r w:rsidR="00D70697">
        <w:rPr>
          <w:rFonts w:ascii="Times New Roman" w:hAnsi="Times New Roman" w:cs="Times New Roman"/>
          <w:sz w:val="28"/>
          <w:szCs w:val="28"/>
        </w:rPr>
        <w:t>0</w:t>
      </w:r>
      <w:r w:rsidR="00EF6658">
        <w:rPr>
          <w:rFonts w:ascii="Times New Roman" w:hAnsi="Times New Roman" w:cs="Times New Roman"/>
          <w:sz w:val="28"/>
          <w:szCs w:val="28"/>
        </w:rPr>
        <w:t>2</w:t>
      </w:r>
      <w:r w:rsidR="00D70697">
        <w:rPr>
          <w:rFonts w:ascii="Times New Roman" w:hAnsi="Times New Roman" w:cs="Times New Roman"/>
          <w:sz w:val="28"/>
          <w:szCs w:val="28"/>
        </w:rPr>
        <w:t>.08</w:t>
      </w:r>
      <w:r w:rsidRPr="00F41DD5">
        <w:rPr>
          <w:rFonts w:ascii="Times New Roman" w:hAnsi="Times New Roman" w:cs="Times New Roman"/>
          <w:sz w:val="28"/>
          <w:szCs w:val="28"/>
        </w:rPr>
        <w:t>.2017</w:t>
      </w:r>
      <w:r w:rsidR="001F5892" w:rsidRPr="00F41DD5">
        <w:rPr>
          <w:rFonts w:ascii="Times New Roman" w:hAnsi="Times New Roman" w:cs="Times New Roman"/>
          <w:sz w:val="28"/>
          <w:szCs w:val="28"/>
        </w:rPr>
        <w:t xml:space="preserve"> в 17 - 00;</w:t>
      </w:r>
    </w:p>
    <w:p w:rsidR="001F5892" w:rsidRPr="00F41DD5" w:rsidRDefault="00F41DD5" w:rsidP="001F5892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1DD5">
        <w:rPr>
          <w:rFonts w:ascii="Times New Roman" w:hAnsi="Times New Roman" w:cs="Times New Roman"/>
          <w:sz w:val="28"/>
          <w:szCs w:val="28"/>
        </w:rPr>
        <w:t>с.</w:t>
      </w:r>
      <w:r w:rsidR="00D70697">
        <w:rPr>
          <w:rFonts w:ascii="Times New Roman" w:hAnsi="Times New Roman" w:cs="Times New Roman"/>
          <w:sz w:val="28"/>
          <w:szCs w:val="28"/>
        </w:rPr>
        <w:t xml:space="preserve"> </w:t>
      </w:r>
      <w:r w:rsidRPr="00F41DD5">
        <w:rPr>
          <w:rFonts w:ascii="Times New Roman" w:hAnsi="Times New Roman" w:cs="Times New Roman"/>
          <w:sz w:val="28"/>
          <w:szCs w:val="28"/>
        </w:rPr>
        <w:t xml:space="preserve">Бабстово </w:t>
      </w:r>
      <w:r w:rsidR="001F5892" w:rsidRPr="00F41DD5">
        <w:rPr>
          <w:rFonts w:ascii="Times New Roman" w:hAnsi="Times New Roman" w:cs="Times New Roman"/>
          <w:sz w:val="28"/>
          <w:szCs w:val="28"/>
        </w:rPr>
        <w:t xml:space="preserve">– </w:t>
      </w:r>
      <w:r w:rsidR="00D70697">
        <w:rPr>
          <w:rFonts w:ascii="Times New Roman" w:hAnsi="Times New Roman" w:cs="Times New Roman"/>
          <w:sz w:val="28"/>
          <w:szCs w:val="28"/>
        </w:rPr>
        <w:t>0</w:t>
      </w:r>
      <w:r w:rsidR="00EF6658">
        <w:rPr>
          <w:rFonts w:ascii="Times New Roman" w:hAnsi="Times New Roman" w:cs="Times New Roman"/>
          <w:sz w:val="28"/>
          <w:szCs w:val="28"/>
        </w:rPr>
        <w:t>3</w:t>
      </w:r>
      <w:r w:rsidR="00D70697">
        <w:rPr>
          <w:rFonts w:ascii="Times New Roman" w:hAnsi="Times New Roman" w:cs="Times New Roman"/>
          <w:sz w:val="28"/>
          <w:szCs w:val="28"/>
        </w:rPr>
        <w:t>.08</w:t>
      </w:r>
      <w:r w:rsidRPr="00F41DD5">
        <w:rPr>
          <w:rFonts w:ascii="Times New Roman" w:hAnsi="Times New Roman" w:cs="Times New Roman"/>
          <w:sz w:val="28"/>
          <w:szCs w:val="28"/>
        </w:rPr>
        <w:t>.2017</w:t>
      </w:r>
      <w:r w:rsidR="001F5892" w:rsidRPr="00F41DD5">
        <w:rPr>
          <w:rFonts w:ascii="Times New Roman" w:hAnsi="Times New Roman" w:cs="Times New Roman"/>
          <w:sz w:val="28"/>
          <w:szCs w:val="28"/>
        </w:rPr>
        <w:t xml:space="preserve"> в 15 – 00.</w:t>
      </w:r>
    </w:p>
    <w:p w:rsidR="001F5892" w:rsidRPr="001F5892" w:rsidRDefault="001F5892" w:rsidP="001F589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7. При проведении публичных слушаний каждый гражданин, внесший предложение по проекту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F5892">
        <w:rPr>
          <w:rFonts w:ascii="Times New Roman" w:hAnsi="Times New Roman" w:cs="Times New Roman"/>
          <w:sz w:val="28"/>
          <w:szCs w:val="28"/>
        </w:rPr>
        <w:t xml:space="preserve">, излагает свои доводы, предварительно записавшись на выступление. Очередность и продолжительность выступлений устанавливается председательствующим на публичных </w:t>
      </w:r>
      <w:proofErr w:type="gramStart"/>
      <w:r w:rsidRPr="001F5892">
        <w:rPr>
          <w:rFonts w:ascii="Times New Roman" w:hAnsi="Times New Roman" w:cs="Times New Roman"/>
          <w:sz w:val="28"/>
          <w:szCs w:val="28"/>
        </w:rPr>
        <w:t>слушаниях</w:t>
      </w:r>
      <w:proofErr w:type="gramEnd"/>
      <w:r w:rsidRPr="001F5892">
        <w:rPr>
          <w:rFonts w:ascii="Times New Roman" w:hAnsi="Times New Roman" w:cs="Times New Roman"/>
          <w:sz w:val="28"/>
          <w:szCs w:val="28"/>
        </w:rPr>
        <w:t>.</w:t>
      </w:r>
    </w:p>
    <w:p w:rsidR="001F5892" w:rsidRPr="001F5892" w:rsidRDefault="001F5892" w:rsidP="001F5892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8. По результатам публичных слушаний по обсуждаемому проекту постановления принимается решение путем голосования большинством голосов от участников публичных слушаний в каждом населенном пункте.</w:t>
      </w:r>
    </w:p>
    <w:p w:rsidR="001F5892" w:rsidRPr="001F5892" w:rsidRDefault="001F5892" w:rsidP="001F589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Результаты голосования граждан по проекту постановления администрации сельского поселения </w:t>
      </w:r>
      <w:r w:rsidR="00C5276A" w:rsidRPr="001F5892">
        <w:rPr>
          <w:rFonts w:ascii="Times New Roman" w:hAnsi="Times New Roman" w:cs="Times New Roman"/>
          <w:sz w:val="28"/>
          <w:szCs w:val="28"/>
        </w:rPr>
        <w:t>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F5892">
        <w:rPr>
          <w:rFonts w:ascii="Times New Roman" w:hAnsi="Times New Roman" w:cs="Times New Roman"/>
          <w:sz w:val="28"/>
          <w:szCs w:val="28"/>
        </w:rPr>
        <w:t xml:space="preserve"> публикуются в средствах массовой информации отдельно по каждому населённому пункту.</w:t>
      </w:r>
    </w:p>
    <w:p w:rsidR="001F5892" w:rsidRPr="001F5892" w:rsidRDefault="001F5892" w:rsidP="001F5892">
      <w:pPr>
        <w:tabs>
          <w:tab w:val="left" w:pos="5340"/>
          <w:tab w:val="right" w:pos="935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9. Решение по результатам слушаний оформляется протоколом, который подписывается председательствующим и секретарем и передается в администрацию сельского поселения муниципального образования «Бабстовское сельское поселение».      </w:t>
      </w: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tabs>
          <w:tab w:val="left" w:pos="5680"/>
          <w:tab w:val="right" w:pos="9354"/>
        </w:tabs>
        <w:spacing w:after="0" w:line="240" w:lineRule="auto"/>
        <w:ind w:firstLine="5580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tabs>
          <w:tab w:val="left" w:pos="5680"/>
          <w:tab w:val="right" w:pos="9354"/>
        </w:tabs>
        <w:spacing w:after="0" w:line="240" w:lineRule="auto"/>
        <w:ind w:firstLine="5580"/>
        <w:rPr>
          <w:rFonts w:ascii="Times New Roman" w:hAnsi="Times New Roman" w:cs="Times New Roman"/>
          <w:sz w:val="28"/>
          <w:szCs w:val="28"/>
        </w:rPr>
      </w:pPr>
    </w:p>
    <w:p w:rsidR="00D70697" w:rsidRDefault="001F5892" w:rsidP="001F5892">
      <w:pPr>
        <w:spacing w:after="0" w:line="240" w:lineRule="auto"/>
        <w:ind w:left="4963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70697" w:rsidRDefault="00D70697" w:rsidP="001F5892">
      <w:pPr>
        <w:spacing w:after="0" w:line="240" w:lineRule="auto"/>
        <w:ind w:left="4963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D70697" w:rsidP="001F5892">
      <w:pPr>
        <w:spacing w:after="0" w:line="240" w:lineRule="auto"/>
        <w:ind w:left="49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1F5892" w:rsidRPr="001F5892">
        <w:rPr>
          <w:rFonts w:ascii="Times New Roman" w:hAnsi="Times New Roman" w:cs="Times New Roman"/>
          <w:sz w:val="28"/>
          <w:szCs w:val="28"/>
        </w:rPr>
        <w:t xml:space="preserve">  УТВЕРЖДЕН</w:t>
      </w:r>
    </w:p>
    <w:p w:rsidR="001F5892" w:rsidRPr="001F5892" w:rsidRDefault="001F5892" w:rsidP="001F58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Постановлением администрации</w:t>
      </w: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1F5892">
        <w:rPr>
          <w:rFonts w:ascii="Times New Roman" w:hAnsi="Times New Roman" w:cs="Times New Roman"/>
          <w:sz w:val="28"/>
          <w:szCs w:val="28"/>
        </w:rPr>
        <w:tab/>
      </w:r>
      <w:r w:rsidRPr="001F5892">
        <w:rPr>
          <w:rFonts w:ascii="Times New Roman" w:hAnsi="Times New Roman" w:cs="Times New Roman"/>
          <w:sz w:val="28"/>
          <w:szCs w:val="28"/>
        </w:rPr>
        <w:tab/>
      </w:r>
      <w:r w:rsidRPr="001F5892">
        <w:rPr>
          <w:rFonts w:ascii="Times New Roman" w:hAnsi="Times New Roman" w:cs="Times New Roman"/>
          <w:sz w:val="28"/>
          <w:szCs w:val="28"/>
        </w:rPr>
        <w:tab/>
      </w:r>
      <w:r w:rsidRPr="001F5892">
        <w:rPr>
          <w:rFonts w:ascii="Times New Roman" w:hAnsi="Times New Roman" w:cs="Times New Roman"/>
          <w:sz w:val="28"/>
          <w:szCs w:val="28"/>
        </w:rPr>
        <w:tab/>
        <w:t xml:space="preserve">    сельского поселения</w:t>
      </w:r>
    </w:p>
    <w:p w:rsidR="001F5892" w:rsidRPr="001F5892" w:rsidRDefault="001F5892" w:rsidP="001F5892">
      <w:pPr>
        <w:tabs>
          <w:tab w:val="left" w:pos="570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от </w:t>
      </w:r>
      <w:r w:rsidR="00D70697">
        <w:rPr>
          <w:rFonts w:ascii="Times New Roman" w:hAnsi="Times New Roman" w:cs="Times New Roman"/>
          <w:sz w:val="28"/>
          <w:szCs w:val="28"/>
        </w:rPr>
        <w:t>13.07.2017</w:t>
      </w:r>
      <w:r w:rsidRPr="001F5892">
        <w:rPr>
          <w:rFonts w:ascii="Times New Roman" w:hAnsi="Times New Roman" w:cs="Times New Roman"/>
          <w:sz w:val="28"/>
          <w:szCs w:val="28"/>
        </w:rPr>
        <w:t xml:space="preserve">  №  </w:t>
      </w:r>
      <w:r w:rsidR="00D70697">
        <w:rPr>
          <w:rFonts w:ascii="Times New Roman" w:hAnsi="Times New Roman" w:cs="Times New Roman"/>
          <w:sz w:val="28"/>
          <w:szCs w:val="28"/>
        </w:rPr>
        <w:t>47</w:t>
      </w:r>
    </w:p>
    <w:p w:rsidR="001F5892" w:rsidRPr="001F5892" w:rsidRDefault="001F5892" w:rsidP="001F58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Состав</w:t>
      </w:r>
    </w:p>
    <w:p w:rsidR="001F5892" w:rsidRPr="001F5892" w:rsidRDefault="001F5892" w:rsidP="00D70697">
      <w:pPr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комиссии по организации и проведению публичных слушаний по проекту постановления администрации сельского поселения «</w:t>
      </w:r>
      <w:r w:rsidR="00C5276A">
        <w:rPr>
          <w:rFonts w:ascii="Times New Roman" w:hAnsi="Times New Roman" w:cs="Times New Roman"/>
          <w:sz w:val="28"/>
          <w:szCs w:val="28"/>
        </w:rPr>
        <w:t xml:space="preserve">Об утверждении правил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благоустройства и санитарного содержания территории</w:t>
      </w:r>
      <w:r w:rsidR="00C52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C5276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C527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5276A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/>
      </w: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Look w:val="01E0"/>
      </w:tblPr>
      <w:tblGrid>
        <w:gridCol w:w="3369"/>
        <w:gridCol w:w="6095"/>
      </w:tblGrid>
      <w:tr w:rsidR="001F5892" w:rsidRPr="001F5892" w:rsidTr="001F5892">
        <w:tc>
          <w:tcPr>
            <w:tcW w:w="3369" w:type="dxa"/>
            <w:hideMark/>
          </w:tcPr>
          <w:p w:rsidR="001F5892" w:rsidRPr="001F5892" w:rsidRDefault="001F5892" w:rsidP="001F58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>Фарафонтов В.В.</w:t>
            </w:r>
          </w:p>
        </w:tc>
        <w:tc>
          <w:tcPr>
            <w:tcW w:w="6095" w:type="dxa"/>
            <w:hideMark/>
          </w:tcPr>
          <w:p w:rsidR="001F5892" w:rsidRPr="001F5892" w:rsidRDefault="001F5892" w:rsidP="001F5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>- глава администрации Бабстовского сельского поселения, председатель комиссии;</w:t>
            </w:r>
          </w:p>
          <w:p w:rsidR="001F5892" w:rsidRPr="001F5892" w:rsidRDefault="001F5892" w:rsidP="001F5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892" w:rsidRPr="001F5892" w:rsidTr="001F5892">
        <w:tc>
          <w:tcPr>
            <w:tcW w:w="3369" w:type="dxa"/>
            <w:hideMark/>
          </w:tcPr>
          <w:p w:rsidR="001F5892" w:rsidRPr="001F5892" w:rsidRDefault="001F5892" w:rsidP="001F58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>Шапиро Т.В.</w:t>
            </w:r>
          </w:p>
        </w:tc>
        <w:tc>
          <w:tcPr>
            <w:tcW w:w="6095" w:type="dxa"/>
            <w:hideMark/>
          </w:tcPr>
          <w:p w:rsidR="001F5892" w:rsidRPr="001F5892" w:rsidRDefault="001F5892" w:rsidP="001F5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комиссии;</w:t>
            </w:r>
          </w:p>
        </w:tc>
      </w:tr>
      <w:tr w:rsidR="001F5892" w:rsidRPr="001F5892" w:rsidTr="001F5892">
        <w:trPr>
          <w:trHeight w:val="708"/>
        </w:trPr>
        <w:tc>
          <w:tcPr>
            <w:tcW w:w="9464" w:type="dxa"/>
            <w:gridSpan w:val="2"/>
          </w:tcPr>
          <w:p w:rsidR="001F5892" w:rsidRPr="001F5892" w:rsidRDefault="001F5892" w:rsidP="001F5892">
            <w:pPr>
              <w:spacing w:after="0" w:line="240" w:lineRule="auto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892" w:rsidRPr="001F5892" w:rsidRDefault="001F5892" w:rsidP="001F58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1F5892" w:rsidRPr="001F5892" w:rsidTr="001F5892">
        <w:tc>
          <w:tcPr>
            <w:tcW w:w="3369" w:type="dxa"/>
          </w:tcPr>
          <w:p w:rsidR="001F5892" w:rsidRPr="001F5892" w:rsidRDefault="001F5892" w:rsidP="001F589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Бекчив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  <w:p w:rsidR="001F5892" w:rsidRPr="001F5892" w:rsidRDefault="001F5892" w:rsidP="001F58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1F5892" w:rsidRPr="001F5892" w:rsidRDefault="001F5892" w:rsidP="001F58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Pr="001F5892">
              <w:rPr>
                <w:rFonts w:ascii="Times New Roman" w:hAnsi="Times New Roman" w:cs="Times New Roman"/>
                <w:sz w:val="28"/>
              </w:rPr>
              <w:t>мастер Бабстовского участка МУП «Сервис» (по согласованию);</w:t>
            </w:r>
          </w:p>
        </w:tc>
      </w:tr>
      <w:tr w:rsidR="001F5892" w:rsidRPr="001F5892" w:rsidTr="001F5892">
        <w:tc>
          <w:tcPr>
            <w:tcW w:w="3369" w:type="dxa"/>
          </w:tcPr>
          <w:p w:rsidR="001F5892" w:rsidRPr="001F5892" w:rsidRDefault="001F5892" w:rsidP="00DE70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Губанов С.В.</w:t>
            </w:r>
          </w:p>
        </w:tc>
        <w:tc>
          <w:tcPr>
            <w:tcW w:w="6095" w:type="dxa"/>
          </w:tcPr>
          <w:p w:rsidR="001F5892" w:rsidRPr="001F5892" w:rsidRDefault="001F5892" w:rsidP="00DE70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депутат Собрания депутатов Бабстовского сельского поселения (по согласованию)</w:t>
            </w:r>
          </w:p>
        </w:tc>
      </w:tr>
      <w:tr w:rsidR="001F5892" w:rsidRPr="001F5892" w:rsidTr="001F5892">
        <w:tc>
          <w:tcPr>
            <w:tcW w:w="3369" w:type="dxa"/>
          </w:tcPr>
          <w:p w:rsidR="001F5892" w:rsidRPr="001F5892" w:rsidRDefault="001F5892" w:rsidP="001F58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892" w:rsidRPr="001F5892" w:rsidRDefault="001F5892" w:rsidP="001F58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1F5892" w:rsidRPr="001F5892" w:rsidRDefault="001F5892" w:rsidP="001F5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892" w:rsidRPr="001F5892" w:rsidRDefault="001F5892" w:rsidP="001F5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892" w:rsidRPr="001F5892" w:rsidTr="001F5892">
        <w:trPr>
          <w:trHeight w:val="555"/>
        </w:trPr>
        <w:tc>
          <w:tcPr>
            <w:tcW w:w="3369" w:type="dxa"/>
          </w:tcPr>
          <w:p w:rsidR="001F5892" w:rsidRPr="001F5892" w:rsidRDefault="001F5892" w:rsidP="001F589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>Кочергин Ю.Н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5892" w:rsidRPr="001F5892" w:rsidRDefault="001F5892" w:rsidP="001F589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892" w:rsidRPr="001F5892" w:rsidRDefault="001F5892" w:rsidP="001F589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892" w:rsidRPr="001F5892" w:rsidRDefault="00C5276A" w:rsidP="001F589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Пономарева Л.В.</w:t>
            </w:r>
          </w:p>
          <w:p w:rsidR="001F5892" w:rsidRPr="001F5892" w:rsidRDefault="001F5892" w:rsidP="001F589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1F5892" w:rsidRPr="001F5892" w:rsidRDefault="001F5892" w:rsidP="001F5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сельского поселения;</w:t>
            </w:r>
          </w:p>
          <w:p w:rsidR="001F5892" w:rsidRPr="001F5892" w:rsidRDefault="001F5892" w:rsidP="001F5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892" w:rsidRPr="001F5892" w:rsidRDefault="001F5892" w:rsidP="00C527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C5276A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  <w:r w:rsidRPr="001F5892">
              <w:rPr>
                <w:rFonts w:ascii="Times New Roman" w:hAnsi="Times New Roman" w:cs="Times New Roman"/>
                <w:sz w:val="28"/>
                <w:szCs w:val="28"/>
              </w:rPr>
              <w:t>(по согласованию).</w:t>
            </w:r>
          </w:p>
        </w:tc>
      </w:tr>
    </w:tbl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892" w:rsidRPr="001F5892" w:rsidRDefault="001F5892" w:rsidP="001F5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61B" w:rsidRPr="001F5892" w:rsidRDefault="0022661B" w:rsidP="001F58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2661B" w:rsidRPr="001F5892" w:rsidSect="00DE7097"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mirrorMargins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/>
  <w:rsids>
    <w:rsidRoot w:val="0022661B"/>
    <w:rsid w:val="000175F4"/>
    <w:rsid w:val="00021629"/>
    <w:rsid w:val="00042BA9"/>
    <w:rsid w:val="00062826"/>
    <w:rsid w:val="00070AB9"/>
    <w:rsid w:val="00084BDB"/>
    <w:rsid w:val="000C1AB1"/>
    <w:rsid w:val="000F453B"/>
    <w:rsid w:val="0010513A"/>
    <w:rsid w:val="00193424"/>
    <w:rsid w:val="001A638E"/>
    <w:rsid w:val="001F5892"/>
    <w:rsid w:val="00223A2E"/>
    <w:rsid w:val="0022661B"/>
    <w:rsid w:val="0026494F"/>
    <w:rsid w:val="00283120"/>
    <w:rsid w:val="0028374F"/>
    <w:rsid w:val="00292B70"/>
    <w:rsid w:val="002B1C23"/>
    <w:rsid w:val="002F6ADC"/>
    <w:rsid w:val="003043D5"/>
    <w:rsid w:val="0032539A"/>
    <w:rsid w:val="00377D00"/>
    <w:rsid w:val="004A5DCB"/>
    <w:rsid w:val="004D7F17"/>
    <w:rsid w:val="0050408C"/>
    <w:rsid w:val="00517C78"/>
    <w:rsid w:val="00645016"/>
    <w:rsid w:val="00660E67"/>
    <w:rsid w:val="00667301"/>
    <w:rsid w:val="00671515"/>
    <w:rsid w:val="006A2600"/>
    <w:rsid w:val="006B5D2A"/>
    <w:rsid w:val="006B67E4"/>
    <w:rsid w:val="006C549F"/>
    <w:rsid w:val="006D5C23"/>
    <w:rsid w:val="006E3179"/>
    <w:rsid w:val="006F0F3C"/>
    <w:rsid w:val="007218C0"/>
    <w:rsid w:val="00767FC2"/>
    <w:rsid w:val="00776411"/>
    <w:rsid w:val="007A0E83"/>
    <w:rsid w:val="007A10B6"/>
    <w:rsid w:val="007D0A56"/>
    <w:rsid w:val="008469DB"/>
    <w:rsid w:val="008927E7"/>
    <w:rsid w:val="00895D2C"/>
    <w:rsid w:val="0091527C"/>
    <w:rsid w:val="009A23B1"/>
    <w:rsid w:val="009A78E1"/>
    <w:rsid w:val="009E0C3C"/>
    <w:rsid w:val="009E370C"/>
    <w:rsid w:val="009F4644"/>
    <w:rsid w:val="00A070FE"/>
    <w:rsid w:val="00A62A00"/>
    <w:rsid w:val="00A85E9A"/>
    <w:rsid w:val="00B73EC6"/>
    <w:rsid w:val="00B9451F"/>
    <w:rsid w:val="00BB40C4"/>
    <w:rsid w:val="00C5276A"/>
    <w:rsid w:val="00C92A5B"/>
    <w:rsid w:val="00CA0CB0"/>
    <w:rsid w:val="00CA7E68"/>
    <w:rsid w:val="00CB6681"/>
    <w:rsid w:val="00CE598C"/>
    <w:rsid w:val="00D30592"/>
    <w:rsid w:val="00D70697"/>
    <w:rsid w:val="00D864BF"/>
    <w:rsid w:val="00D95DF7"/>
    <w:rsid w:val="00DE305F"/>
    <w:rsid w:val="00DE7097"/>
    <w:rsid w:val="00EA65F8"/>
    <w:rsid w:val="00EB7CB1"/>
    <w:rsid w:val="00EF6658"/>
    <w:rsid w:val="00F41DD5"/>
    <w:rsid w:val="00F4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E1"/>
  </w:style>
  <w:style w:type="paragraph" w:styleId="1">
    <w:name w:val="heading 1"/>
    <w:basedOn w:val="a"/>
    <w:link w:val="10"/>
    <w:uiPriority w:val="9"/>
    <w:qFormat/>
    <w:rsid w:val="00226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266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6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66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10">
    <w:name w:val="a1"/>
    <w:basedOn w:val="a0"/>
    <w:rsid w:val="0022661B"/>
  </w:style>
  <w:style w:type="character" w:styleId="a3">
    <w:name w:val="Hyperlink"/>
    <w:basedOn w:val="a0"/>
    <w:unhideWhenUsed/>
    <w:rsid w:val="002266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661B"/>
    <w:rPr>
      <w:color w:val="800080"/>
      <w:u w:val="single"/>
    </w:rPr>
  </w:style>
  <w:style w:type="character" w:customStyle="1" w:styleId="a20">
    <w:name w:val="a2"/>
    <w:basedOn w:val="a0"/>
    <w:rsid w:val="0022661B"/>
  </w:style>
  <w:style w:type="paragraph" w:customStyle="1" w:styleId="consplusnormal">
    <w:name w:val="consplusnormal"/>
    <w:basedOn w:val="a"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A5DC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4A5DC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589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E70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2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52114.0/" TargetMode="External"/><Relationship Id="rId13" Type="http://schemas.openxmlformats.org/officeDocument/2006/relationships/hyperlink" Target="consultantplus://offline/ref=AE1E17983F1319882E898BE77BBAA699A65FFC913ABA6B885039CC5076526F6DC9861C3EC2FB9D66fAk3J" TargetMode="External"/><Relationship Id="rId18" Type="http://schemas.openxmlformats.org/officeDocument/2006/relationships/hyperlink" Target="consultantplus://offline/ref=AE1E17983F1319882E8982FE7CBAA699A25FF89D3FBB6B885039CC5076f5k2J" TargetMode="External"/><Relationship Id="rId26" Type="http://schemas.openxmlformats.org/officeDocument/2006/relationships/hyperlink" Target="http://zakon.scli.ru/ru/Documents%20and%20Settings/Admin/%D0%A0%D0%B5%D1%88%D0%B5%D0%BD%D0%B8%D1%8F%20%D0%A1%D0%BE%D0%B2%D0%B5%D1%82%D0%B0/%D1%81%D0%B5%D1%81%D1%81%D0%B8%D1%8F%202012/%D1%81%D0%B5%D1%81%D1%81%D0%B8%D1%8F%2041/%D0%BF%D1%80%D0%B0%D0%B2%D0%B8%D0%BB%D0%B0%20%D0%B1%D0%BB%D0%B0%D0%B3%D0%BE%D1%83%D1%81%D1%82%D1%80%D0%BE%D0%B9%D1%81%D1%82%D0%B2%D0%B0/%D0%BF%D1%80%D0%B8%D0%BB%D0%BE%D0%B6%D0%B5%D0%BD%D0%B8%D0%B5%20%D0%BF%D1%80%D0%B0%D0%B2%D0%B8%D0%BB%D0%B0%20%D0%BD%D0%B0%D1%88%D0%B8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E1E17983F1319882E8994F27EBAA699A65BFF9E31EB3C8A016CC2f5k5J" TargetMode="External"/><Relationship Id="rId7" Type="http://schemas.openxmlformats.org/officeDocument/2006/relationships/hyperlink" Target="consultantplus://offline/main?base=LAW;n=113646;fld=134" TargetMode="External"/><Relationship Id="rId12" Type="http://schemas.openxmlformats.org/officeDocument/2006/relationships/hyperlink" Target="consultantplus://offline/ref=AE1E17983F1319882E8982FE7CBAA699A35AF19C3FBC6B885039CC5076f5k2J" TargetMode="External"/><Relationship Id="rId17" Type="http://schemas.openxmlformats.org/officeDocument/2006/relationships/hyperlink" Target="consultantplus://offline/ref=AE1E17983F1319882E8982FE7CBAA699A459F1983DB46B885039CC5076f5k2J" TargetMode="External"/><Relationship Id="rId25" Type="http://schemas.openxmlformats.org/officeDocument/2006/relationships/hyperlink" Target="http://zakon.scli.ru/ru/Documents%20and%20Settings/Admin/%D0%A0%D0%B5%D1%88%D0%B5%D0%BD%D0%B8%D1%8F%20%D0%A1%D0%BE%D0%B2%D0%B5%D1%82%D0%B0/%D1%81%D0%B5%D1%81%D1%81%D0%B8%D1%8F%202012/%D1%81%D0%B5%D1%81%D1%81%D0%B8%D1%8F%2041/%D0%BF%D1%80%D0%B0%D0%B2%D0%B8%D0%BB%D0%B0%20%D0%B1%D0%BB%D0%B0%D0%B3%D0%BE%D1%83%D1%81%D1%82%D1%80%D0%BE%D0%B9%D1%81%D1%82%D0%B2%D0%B0/%D0%BF%D1%80%D0%B8%D0%BB%D0%BE%D0%B6%D0%B5%D0%BD%D0%B8%D0%B5%20%D0%BF%D1%80%D0%B0%D0%B2%D0%B8%D0%BB%D0%B0%20%D0%BD%D0%B0%D1%88%D0%B8.do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E1E17983F1319882E8994F27EBAA699A25BFF9E31EB3C8A016CC2f5k5J" TargetMode="External"/><Relationship Id="rId20" Type="http://schemas.openxmlformats.org/officeDocument/2006/relationships/hyperlink" Target="consultantplus://offline/ref=AE1E17983F1319882E8982FE7CBAA699A459F1983DB46B885039CC5076f5k2J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consultantplus://offline/ref=AE1E17983F1319882E8994F27EBAA699A65CFE903AB636825860C052f7k1J" TargetMode="External"/><Relationship Id="rId24" Type="http://schemas.openxmlformats.org/officeDocument/2006/relationships/hyperlink" Target="consultantplus://offline/ref=AE1E17983F1319882E898BE77BBAA699A65DFC9E3ABC6B885039CC5076526F6DC9861C3EC2FB9960fAk1J" TargetMode="External"/><Relationship Id="rId5" Type="http://schemas.openxmlformats.org/officeDocument/2006/relationships/hyperlink" Target="consultantplus://offline/main?base=LAW;n=113646;fld=134" TargetMode="External"/><Relationship Id="rId15" Type="http://schemas.openxmlformats.org/officeDocument/2006/relationships/hyperlink" Target="consultantplus://offline/ref=AE1E17983F1319882E8994F27EBAA699A65EFD936CE134D30D6EfCk5J" TargetMode="External"/><Relationship Id="rId23" Type="http://schemas.openxmlformats.org/officeDocument/2006/relationships/hyperlink" Target="consultantplus://offline/ref=AE1E17983F1319882E898BE77BBAA699A65DFC9E3ABC6B885039CC5076526F6DC9861C3EC2FB9960fAk1J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AE1E17983F1319882E8994F27EBAA699A65EFD936CE134D30D6EC55A211520348BC2113FC7fFkAJ" TargetMode="External"/><Relationship Id="rId19" Type="http://schemas.openxmlformats.org/officeDocument/2006/relationships/hyperlink" Target="consultantplus://offline/ref=AE1E17983F1319882E8994F27EBAA699A65EFF9D31EB3C8A016CC2f5k5J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AE1E17983F1319882E8994F27EBAA699A557FF936CE134D30D6EfCk5J" TargetMode="External"/><Relationship Id="rId14" Type="http://schemas.openxmlformats.org/officeDocument/2006/relationships/hyperlink" Target="consultantplus://offline/ref=AE1E17983F1319882E8994F27EBAA699A25BFF9E31EB3C8A016CC2f5k5J" TargetMode="External"/><Relationship Id="rId22" Type="http://schemas.openxmlformats.org/officeDocument/2006/relationships/hyperlink" Target="consultantplus://offline/ref=AE1E17983F1319882E898BE77BBAA699A65DFC9E3ABC6B885039CC5076526F6DC9861C3EC2FB9960fAk1J" TargetMode="External"/><Relationship Id="rId27" Type="http://schemas.openxmlformats.org/officeDocument/2006/relationships/hyperlink" Target="http://zakon.scli.ru/ru/Documents%20and%20Settings/Admin/%D0%A0%D0%B5%D1%88%D0%B5%D0%BD%D0%B8%D1%8F%20%D0%A1%D0%BE%D0%B2%D0%B5%D1%82%D0%B0/%D1%81%D0%B5%D1%81%D1%81%D0%B8%D1%8F%202012/%D1%81%D0%B5%D1%81%D1%81%D0%B8%D1%8F%2041/%D0%BF%D1%80%D0%B0%D0%B2%D0%B8%D0%BB%D0%B0%20%D0%B1%D0%BB%D0%B0%D0%B3%D0%BE%D1%83%D1%81%D1%82%D1%80%D0%BE%D0%B9%D1%81%D1%82%D0%B2%D0%B0/%D0%BF%D1%80%D0%B8%D0%BB%D0%BE%D0%B6%D0%B5%D0%BD%D0%B8%D0%B5%20%D0%BF%D1%80%D0%B0%D0%B2%D0%B8%D0%BB%D0%B0%20%D0%BD%D0%B0%D1%88%D0%B8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17098</Words>
  <Characters>97465</Characters>
  <Application>Microsoft Office Word</Application>
  <DocSecurity>0</DocSecurity>
  <Lines>812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15</cp:revision>
  <cp:lastPrinted>2017-07-19T03:02:00Z</cp:lastPrinted>
  <dcterms:created xsi:type="dcterms:W3CDTF">2017-06-27T03:49:00Z</dcterms:created>
  <dcterms:modified xsi:type="dcterms:W3CDTF">2017-07-19T03:04:00Z</dcterms:modified>
</cp:coreProperties>
</file>