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463" w:rsidRPr="002E2AA0" w:rsidRDefault="00BE4463" w:rsidP="002E2AA0">
      <w:pPr>
        <w:pStyle w:val="ConsPlusTitlePage"/>
        <w:rPr>
          <w:rFonts w:ascii="Times New Roman" w:hAnsi="Times New Roman" w:cs="Times New Roman"/>
          <w:sz w:val="24"/>
          <w:szCs w:val="24"/>
        </w:rPr>
      </w:pPr>
      <w:r w:rsidRPr="002E2AA0">
        <w:rPr>
          <w:rFonts w:ascii="Times New Roman" w:hAnsi="Times New Roman" w:cs="Times New Roman"/>
          <w:sz w:val="24"/>
          <w:szCs w:val="24"/>
        </w:rPr>
        <w:br/>
      </w:r>
    </w:p>
    <w:p w:rsidR="00BE4463" w:rsidRPr="002E2AA0" w:rsidRDefault="00BE4463" w:rsidP="002E2AA0">
      <w:pPr>
        <w:pStyle w:val="ConsPlusTitle"/>
        <w:jc w:val="center"/>
        <w:outlineLvl w:val="0"/>
        <w:rPr>
          <w:rFonts w:ascii="Times New Roman" w:hAnsi="Times New Roman" w:cs="Times New Roman"/>
          <w:sz w:val="24"/>
          <w:szCs w:val="24"/>
        </w:rPr>
      </w:pPr>
      <w:r w:rsidRPr="002E2AA0">
        <w:rPr>
          <w:rFonts w:ascii="Times New Roman" w:hAnsi="Times New Roman" w:cs="Times New Roman"/>
          <w:sz w:val="24"/>
          <w:szCs w:val="24"/>
        </w:rPr>
        <w:t>ПРАВИТЕЛЬСТВО РОССИЙСКОЙ ФЕДЕРАЦИИ</w:t>
      </w:r>
    </w:p>
    <w:p w:rsidR="00BE4463" w:rsidRPr="002E2AA0" w:rsidRDefault="00BE4463" w:rsidP="002E2AA0">
      <w:pPr>
        <w:pStyle w:val="ConsPlusTitle"/>
        <w:jc w:val="center"/>
        <w:rPr>
          <w:rFonts w:ascii="Times New Roman" w:hAnsi="Times New Roman" w:cs="Times New Roman"/>
          <w:sz w:val="24"/>
          <w:szCs w:val="24"/>
        </w:rPr>
      </w:pPr>
    </w:p>
    <w:p w:rsidR="00BE4463" w:rsidRPr="002E2AA0" w:rsidRDefault="00BE4463" w:rsidP="002E2AA0">
      <w:pPr>
        <w:pStyle w:val="ConsPlusTitle"/>
        <w:jc w:val="center"/>
        <w:rPr>
          <w:rFonts w:ascii="Times New Roman" w:hAnsi="Times New Roman" w:cs="Times New Roman"/>
          <w:sz w:val="24"/>
          <w:szCs w:val="24"/>
        </w:rPr>
      </w:pPr>
      <w:r w:rsidRPr="002E2AA0">
        <w:rPr>
          <w:rFonts w:ascii="Times New Roman" w:hAnsi="Times New Roman" w:cs="Times New Roman"/>
          <w:sz w:val="24"/>
          <w:szCs w:val="24"/>
        </w:rPr>
        <w:t>РАСПОРЯЖЕНИЕ</w:t>
      </w:r>
    </w:p>
    <w:p w:rsidR="00BE4463" w:rsidRPr="002E2AA0" w:rsidRDefault="00BE4463" w:rsidP="002E2AA0">
      <w:pPr>
        <w:pStyle w:val="ConsPlusTitle"/>
        <w:jc w:val="center"/>
        <w:rPr>
          <w:rFonts w:ascii="Times New Roman" w:hAnsi="Times New Roman" w:cs="Times New Roman"/>
          <w:sz w:val="24"/>
          <w:szCs w:val="24"/>
        </w:rPr>
      </w:pPr>
      <w:r w:rsidRPr="002E2AA0">
        <w:rPr>
          <w:rFonts w:ascii="Times New Roman" w:hAnsi="Times New Roman" w:cs="Times New Roman"/>
          <w:sz w:val="24"/>
          <w:szCs w:val="24"/>
        </w:rPr>
        <w:t>от 2 июня 2016 г. N 1083-р</w:t>
      </w:r>
    </w:p>
    <w:p w:rsidR="00BE4463" w:rsidRPr="002E2AA0" w:rsidRDefault="00BE4463" w:rsidP="002E2AA0">
      <w:pPr>
        <w:pStyle w:val="ConsPlusNormal"/>
        <w:jc w:val="center"/>
        <w:rPr>
          <w:rFonts w:ascii="Times New Roman" w:hAnsi="Times New Roman" w:cs="Times New Roman"/>
          <w:sz w:val="24"/>
          <w:szCs w:val="24"/>
        </w:rPr>
      </w:pPr>
    </w:p>
    <w:p w:rsidR="00BE4463" w:rsidRPr="002E2AA0" w:rsidRDefault="00BE4463" w:rsidP="002E2AA0">
      <w:pPr>
        <w:pStyle w:val="ConsPlusNormal"/>
        <w:jc w:val="center"/>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1. Утвердить прилагаемые:</w:t>
      </w:r>
    </w:p>
    <w:p w:rsidR="00BE4463" w:rsidRPr="002E2AA0" w:rsidRDefault="009B7C37" w:rsidP="002E2AA0">
      <w:pPr>
        <w:pStyle w:val="ConsPlusNormal"/>
        <w:ind w:firstLine="540"/>
        <w:jc w:val="both"/>
        <w:rPr>
          <w:rFonts w:ascii="Times New Roman" w:hAnsi="Times New Roman" w:cs="Times New Roman"/>
          <w:sz w:val="24"/>
          <w:szCs w:val="24"/>
        </w:rPr>
      </w:pPr>
      <w:hyperlink w:anchor="P28" w:history="1">
        <w:r w:rsidR="00BE4463" w:rsidRPr="002E2AA0">
          <w:rPr>
            <w:rFonts w:ascii="Times New Roman" w:hAnsi="Times New Roman" w:cs="Times New Roman"/>
            <w:color w:val="0000FF"/>
            <w:sz w:val="24"/>
            <w:szCs w:val="24"/>
          </w:rPr>
          <w:t>Стратегию</w:t>
        </w:r>
      </w:hyperlink>
      <w:r w:rsidR="00BE4463" w:rsidRPr="002E2AA0">
        <w:rPr>
          <w:rFonts w:ascii="Times New Roman" w:hAnsi="Times New Roman" w:cs="Times New Roman"/>
          <w:sz w:val="24"/>
          <w:szCs w:val="24"/>
        </w:rPr>
        <w:t xml:space="preserve"> развития малого и среднего предпринимательства в Российской Федерации на период до 2030 года (далее - Стратегия);</w:t>
      </w:r>
    </w:p>
    <w:p w:rsidR="00BE4463" w:rsidRPr="002E2AA0" w:rsidRDefault="009B7C37" w:rsidP="002E2AA0">
      <w:pPr>
        <w:pStyle w:val="ConsPlusNormal"/>
        <w:ind w:firstLine="540"/>
        <w:jc w:val="both"/>
        <w:rPr>
          <w:rFonts w:ascii="Times New Roman" w:hAnsi="Times New Roman" w:cs="Times New Roman"/>
          <w:sz w:val="24"/>
          <w:szCs w:val="24"/>
        </w:rPr>
      </w:pPr>
      <w:hyperlink w:anchor="P677" w:history="1">
        <w:r w:rsidR="00BE4463" w:rsidRPr="002E2AA0">
          <w:rPr>
            <w:rFonts w:ascii="Times New Roman" w:hAnsi="Times New Roman" w:cs="Times New Roman"/>
            <w:color w:val="0000FF"/>
            <w:sz w:val="24"/>
            <w:szCs w:val="24"/>
          </w:rPr>
          <w:t>план</w:t>
        </w:r>
      </w:hyperlink>
      <w:r w:rsidR="00BE4463" w:rsidRPr="002E2AA0">
        <w:rPr>
          <w:rFonts w:ascii="Times New Roman" w:hAnsi="Times New Roman" w:cs="Times New Roman"/>
          <w:sz w:val="24"/>
          <w:szCs w:val="24"/>
        </w:rPr>
        <w:t xml:space="preserve"> мероприятий ("дорожную карту") по реализации Стратегии развития малого и среднего предпринимательства в Российской Федерации на период до 2030 года.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2. Федеральным органам исполнительной власти руководствоваться положениями </w:t>
      </w:r>
      <w:hyperlink w:anchor="P28" w:history="1">
        <w:r w:rsidRPr="002E2AA0">
          <w:rPr>
            <w:rFonts w:ascii="Times New Roman" w:hAnsi="Times New Roman" w:cs="Times New Roman"/>
            <w:color w:val="0000FF"/>
            <w:sz w:val="24"/>
            <w:szCs w:val="24"/>
          </w:rPr>
          <w:t>Стратегии</w:t>
        </w:r>
      </w:hyperlink>
      <w:r w:rsidRPr="002E2AA0">
        <w:rPr>
          <w:rFonts w:ascii="Times New Roman" w:hAnsi="Times New Roman" w:cs="Times New Roman"/>
          <w:sz w:val="24"/>
          <w:szCs w:val="24"/>
        </w:rPr>
        <w:t xml:space="preserve"> при разработке и реализации государственных программ (подпрограмм) Российской Федерации и иных программных и плановых документов.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3. Рекомендовать органам исполнительной власти субъектов Российской Федерации и органам местного самоуправления учитывать положения </w:t>
      </w:r>
      <w:hyperlink w:anchor="P28" w:history="1">
        <w:r w:rsidRPr="002E2AA0">
          <w:rPr>
            <w:rFonts w:ascii="Times New Roman" w:hAnsi="Times New Roman" w:cs="Times New Roman"/>
            <w:color w:val="0000FF"/>
            <w:sz w:val="24"/>
            <w:szCs w:val="24"/>
          </w:rPr>
          <w:t>Стратегии</w:t>
        </w:r>
      </w:hyperlink>
      <w:r w:rsidRPr="002E2AA0">
        <w:rPr>
          <w:rFonts w:ascii="Times New Roman" w:hAnsi="Times New Roman" w:cs="Times New Roman"/>
          <w:sz w:val="24"/>
          <w:szCs w:val="24"/>
        </w:rPr>
        <w:t xml:space="preserve"> при принятии в пределах своей компетенции решений о мерах стимулирования развития малого и среднего предпринимательства.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right"/>
        <w:rPr>
          <w:rFonts w:ascii="Times New Roman" w:hAnsi="Times New Roman" w:cs="Times New Roman"/>
          <w:sz w:val="24"/>
          <w:szCs w:val="24"/>
        </w:rPr>
      </w:pPr>
      <w:r w:rsidRPr="002E2AA0">
        <w:rPr>
          <w:rFonts w:ascii="Times New Roman" w:hAnsi="Times New Roman" w:cs="Times New Roman"/>
          <w:sz w:val="24"/>
          <w:szCs w:val="24"/>
        </w:rPr>
        <w:t>Председатель Правительства</w:t>
      </w:r>
    </w:p>
    <w:p w:rsidR="00BE4463" w:rsidRPr="002E2AA0" w:rsidRDefault="00BE4463" w:rsidP="002E2AA0">
      <w:pPr>
        <w:pStyle w:val="ConsPlusNormal"/>
        <w:jc w:val="right"/>
        <w:rPr>
          <w:rFonts w:ascii="Times New Roman" w:hAnsi="Times New Roman" w:cs="Times New Roman"/>
          <w:sz w:val="24"/>
          <w:szCs w:val="24"/>
        </w:rPr>
      </w:pPr>
      <w:r w:rsidRPr="002E2AA0">
        <w:rPr>
          <w:rFonts w:ascii="Times New Roman" w:hAnsi="Times New Roman" w:cs="Times New Roman"/>
          <w:sz w:val="24"/>
          <w:szCs w:val="24"/>
        </w:rPr>
        <w:t>Российской Федерации</w:t>
      </w:r>
    </w:p>
    <w:p w:rsidR="00BE4463" w:rsidRPr="002E2AA0" w:rsidRDefault="00BE4463" w:rsidP="002E2AA0">
      <w:pPr>
        <w:pStyle w:val="ConsPlusNormal"/>
        <w:jc w:val="right"/>
        <w:rPr>
          <w:rFonts w:ascii="Times New Roman" w:hAnsi="Times New Roman" w:cs="Times New Roman"/>
          <w:sz w:val="24"/>
          <w:szCs w:val="24"/>
        </w:rPr>
      </w:pPr>
      <w:r w:rsidRPr="002E2AA0">
        <w:rPr>
          <w:rFonts w:ascii="Times New Roman" w:hAnsi="Times New Roman" w:cs="Times New Roman"/>
          <w:sz w:val="24"/>
          <w:szCs w:val="24"/>
        </w:rPr>
        <w:t>Д.МЕДВЕДЕВ</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right"/>
        <w:outlineLvl w:val="0"/>
        <w:rPr>
          <w:rFonts w:ascii="Times New Roman" w:hAnsi="Times New Roman" w:cs="Times New Roman"/>
          <w:sz w:val="24"/>
          <w:szCs w:val="24"/>
        </w:rPr>
      </w:pPr>
      <w:r w:rsidRPr="002E2AA0">
        <w:rPr>
          <w:rFonts w:ascii="Times New Roman" w:hAnsi="Times New Roman" w:cs="Times New Roman"/>
          <w:sz w:val="24"/>
          <w:szCs w:val="24"/>
        </w:rPr>
        <w:t>Утверждена</w:t>
      </w:r>
    </w:p>
    <w:p w:rsidR="00BE4463" w:rsidRPr="002E2AA0" w:rsidRDefault="00BE4463" w:rsidP="002E2AA0">
      <w:pPr>
        <w:pStyle w:val="ConsPlusNormal"/>
        <w:jc w:val="right"/>
        <w:rPr>
          <w:rFonts w:ascii="Times New Roman" w:hAnsi="Times New Roman" w:cs="Times New Roman"/>
          <w:sz w:val="24"/>
          <w:szCs w:val="24"/>
        </w:rPr>
      </w:pPr>
      <w:r w:rsidRPr="002E2AA0">
        <w:rPr>
          <w:rFonts w:ascii="Times New Roman" w:hAnsi="Times New Roman" w:cs="Times New Roman"/>
          <w:sz w:val="24"/>
          <w:szCs w:val="24"/>
        </w:rPr>
        <w:t>распоряжением Правительства</w:t>
      </w:r>
    </w:p>
    <w:p w:rsidR="00BE4463" w:rsidRPr="002E2AA0" w:rsidRDefault="00BE4463" w:rsidP="002E2AA0">
      <w:pPr>
        <w:pStyle w:val="ConsPlusNormal"/>
        <w:jc w:val="right"/>
        <w:rPr>
          <w:rFonts w:ascii="Times New Roman" w:hAnsi="Times New Roman" w:cs="Times New Roman"/>
          <w:sz w:val="24"/>
          <w:szCs w:val="24"/>
        </w:rPr>
      </w:pPr>
      <w:r w:rsidRPr="002E2AA0">
        <w:rPr>
          <w:rFonts w:ascii="Times New Roman" w:hAnsi="Times New Roman" w:cs="Times New Roman"/>
          <w:sz w:val="24"/>
          <w:szCs w:val="24"/>
        </w:rPr>
        <w:t>Российской Федерации</w:t>
      </w:r>
    </w:p>
    <w:p w:rsidR="00BE4463" w:rsidRPr="002E2AA0" w:rsidRDefault="00BE4463" w:rsidP="002E2AA0">
      <w:pPr>
        <w:pStyle w:val="ConsPlusNormal"/>
        <w:jc w:val="right"/>
        <w:rPr>
          <w:rFonts w:ascii="Times New Roman" w:hAnsi="Times New Roman" w:cs="Times New Roman"/>
          <w:sz w:val="24"/>
          <w:szCs w:val="24"/>
        </w:rPr>
      </w:pPr>
      <w:r w:rsidRPr="002E2AA0">
        <w:rPr>
          <w:rFonts w:ascii="Times New Roman" w:hAnsi="Times New Roman" w:cs="Times New Roman"/>
          <w:sz w:val="24"/>
          <w:szCs w:val="24"/>
        </w:rPr>
        <w:t>от 2 июня 2016 г. N 1083-р</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Title"/>
        <w:jc w:val="center"/>
        <w:rPr>
          <w:rFonts w:ascii="Times New Roman" w:hAnsi="Times New Roman" w:cs="Times New Roman"/>
          <w:sz w:val="24"/>
          <w:szCs w:val="24"/>
        </w:rPr>
      </w:pPr>
      <w:bookmarkStart w:id="0" w:name="P28"/>
      <w:bookmarkEnd w:id="0"/>
      <w:r w:rsidRPr="002E2AA0">
        <w:rPr>
          <w:rFonts w:ascii="Times New Roman" w:hAnsi="Times New Roman" w:cs="Times New Roman"/>
          <w:sz w:val="24"/>
          <w:szCs w:val="24"/>
        </w:rPr>
        <w:t>СТРАТЕГИЯ</w:t>
      </w:r>
    </w:p>
    <w:p w:rsidR="00BE4463" w:rsidRPr="002E2AA0" w:rsidRDefault="00BE4463" w:rsidP="002E2AA0">
      <w:pPr>
        <w:pStyle w:val="ConsPlusTitle"/>
        <w:jc w:val="center"/>
        <w:rPr>
          <w:rFonts w:ascii="Times New Roman" w:hAnsi="Times New Roman" w:cs="Times New Roman"/>
          <w:sz w:val="24"/>
          <w:szCs w:val="24"/>
        </w:rPr>
      </w:pPr>
      <w:r w:rsidRPr="002E2AA0">
        <w:rPr>
          <w:rFonts w:ascii="Times New Roman" w:hAnsi="Times New Roman" w:cs="Times New Roman"/>
          <w:sz w:val="24"/>
          <w:szCs w:val="24"/>
        </w:rPr>
        <w:t xml:space="preserve">РАЗВИТИЯ МАЛОГО И СРЕДНЕГО ПРЕДПРИНИМАТЕЛЬСТВА В </w:t>
      </w:r>
      <w:proofErr w:type="gramStart"/>
      <w:r w:rsidRPr="002E2AA0">
        <w:rPr>
          <w:rFonts w:ascii="Times New Roman" w:hAnsi="Times New Roman" w:cs="Times New Roman"/>
          <w:sz w:val="24"/>
          <w:szCs w:val="24"/>
        </w:rPr>
        <w:t>РОССИЙСКОЙ</w:t>
      </w:r>
      <w:proofErr w:type="gramEnd"/>
    </w:p>
    <w:p w:rsidR="00BE4463" w:rsidRPr="002E2AA0" w:rsidRDefault="00BE4463" w:rsidP="002E2AA0">
      <w:pPr>
        <w:pStyle w:val="ConsPlusTitle"/>
        <w:jc w:val="center"/>
        <w:rPr>
          <w:rFonts w:ascii="Times New Roman" w:hAnsi="Times New Roman" w:cs="Times New Roman"/>
          <w:sz w:val="24"/>
          <w:szCs w:val="24"/>
        </w:rPr>
      </w:pPr>
      <w:r w:rsidRPr="002E2AA0">
        <w:rPr>
          <w:rFonts w:ascii="Times New Roman" w:hAnsi="Times New Roman" w:cs="Times New Roman"/>
          <w:sz w:val="24"/>
          <w:szCs w:val="24"/>
        </w:rPr>
        <w:t>ФЕДЕРАЦИИ НА ПЕРИОД ДО 2030 ГОДА</w:t>
      </w:r>
    </w:p>
    <w:p w:rsidR="00BE4463" w:rsidRPr="002E2AA0" w:rsidRDefault="00BE4463" w:rsidP="002E2AA0">
      <w:pPr>
        <w:pStyle w:val="ConsPlusNormal"/>
        <w:jc w:val="center"/>
        <w:rPr>
          <w:rFonts w:ascii="Times New Roman" w:hAnsi="Times New Roman" w:cs="Times New Roman"/>
          <w:sz w:val="24"/>
          <w:szCs w:val="24"/>
        </w:r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1"/>
        <w:rPr>
          <w:rFonts w:ascii="Times New Roman" w:hAnsi="Times New Roman" w:cs="Times New Roman"/>
          <w:sz w:val="24"/>
          <w:szCs w:val="24"/>
        </w:rPr>
      </w:pPr>
      <w:r w:rsidRPr="002E2AA0">
        <w:rPr>
          <w:rFonts w:ascii="Times New Roman" w:hAnsi="Times New Roman" w:cs="Times New Roman"/>
          <w:sz w:val="24"/>
          <w:szCs w:val="24"/>
        </w:rPr>
        <w:t>I. Общие положения</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Стратегия развития малого и среднего предпринимательства в Российской Федерации на период до 2030 года (далее - Стратегия) подготовлена в соответствии с Федеральным </w:t>
      </w:r>
      <w:hyperlink r:id="rId4" w:history="1">
        <w:r w:rsidRPr="002E2AA0">
          <w:rPr>
            <w:rFonts w:ascii="Times New Roman" w:hAnsi="Times New Roman" w:cs="Times New Roman"/>
            <w:color w:val="0000FF"/>
            <w:sz w:val="24"/>
            <w:szCs w:val="24"/>
          </w:rPr>
          <w:t>законом</w:t>
        </w:r>
      </w:hyperlink>
      <w:r w:rsidRPr="002E2AA0">
        <w:rPr>
          <w:rFonts w:ascii="Times New Roman" w:hAnsi="Times New Roman" w:cs="Times New Roman"/>
          <w:sz w:val="24"/>
          <w:szCs w:val="24"/>
        </w:rPr>
        <w:t xml:space="preserve"> от 28 июня 2014 г. N 172-ФЗ "О стратегическом планировании в Российской Федерации".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Стратегия представляет собой межотраслевой документ стратегического планирования в сфере развития малого и среднего предпринимательства и является основой для разработки и реализации государственных программ Российской Федерации, государственных программ субъектов Российской Федерации, содержащих мероприятия, направленные на развитие малого и среднего предпринимательства.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1"/>
        <w:rPr>
          <w:rFonts w:ascii="Times New Roman" w:hAnsi="Times New Roman" w:cs="Times New Roman"/>
          <w:sz w:val="24"/>
          <w:szCs w:val="24"/>
        </w:rPr>
      </w:pPr>
      <w:r w:rsidRPr="002E2AA0">
        <w:rPr>
          <w:rFonts w:ascii="Times New Roman" w:hAnsi="Times New Roman" w:cs="Times New Roman"/>
          <w:sz w:val="24"/>
          <w:szCs w:val="24"/>
        </w:rPr>
        <w:t>II. Современное состояние и проблемы развития малого</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и среднего предпринимательства в Российской Федерации</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Малый и средний бизнес в Российской Федерации, будучи новым экономическим явлением 25 лет назад, в настоящее время состоялся и является важнейшим способом ведения предпринимательской деятельности.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Малые и средние предприятия - это 5,6 млн. хозяйствующих субъектов, рабочие места для 18 млн. граждан. Около одной пятой валового внутреннего продукта Российской Федерации, а во многих субъектах Российской Федерации треть и более валового регионального продукта создаются такими организациями.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Сектор малого предпринимательства сосредоточен в основном в сферах торговли и предоставления услуг населению. Средние предприятия в большей степени представлены в сферах с более высокой добавленной стоимостью - в обрабатывающей промышленности, строительстве, сельском хозяйстве.</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Российской Федерации сформированы нормативно-правовые и организационные основы государственной поддержки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Создана Правительственная комиссия по вопросам конкуренции и развития малого и среднего предпринимательства. В 2015 году дополнительные меры по поддержке малых и средних компаний рассматривались на заседании Государственного совета Российской Федерации. </w:t>
      </w:r>
      <w:proofErr w:type="gramStart"/>
      <w:r w:rsidRPr="002E2AA0">
        <w:rPr>
          <w:rFonts w:ascii="Times New Roman" w:hAnsi="Times New Roman" w:cs="Times New Roman"/>
          <w:sz w:val="24"/>
          <w:szCs w:val="24"/>
        </w:rPr>
        <w:t xml:space="preserve">Меры, направленные на поддержку </w:t>
      </w:r>
      <w:proofErr w:type="spellStart"/>
      <w:r w:rsidRPr="002E2AA0">
        <w:rPr>
          <w:rFonts w:ascii="Times New Roman" w:hAnsi="Times New Roman" w:cs="Times New Roman"/>
          <w:sz w:val="24"/>
          <w:szCs w:val="24"/>
        </w:rPr>
        <w:t>самозанятости</w:t>
      </w:r>
      <w:proofErr w:type="spellEnd"/>
      <w:r w:rsidRPr="002E2AA0">
        <w:rPr>
          <w:rFonts w:ascii="Times New Roman" w:hAnsi="Times New Roman" w:cs="Times New Roman"/>
          <w:sz w:val="24"/>
          <w:szCs w:val="24"/>
        </w:rPr>
        <w:t xml:space="preserve"> и реализацию инвестиционного потенциала малого и среднего бизнеса, включены в перечень реализуемых Правительством Российской Федерации в 2015 - 2016 годах первоочередных мероприятий по обеспечению устойчивого развития экономики и социальной стабильности.</w:t>
      </w:r>
      <w:proofErr w:type="gramEnd"/>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Реализуется ряд масштабных программ финансовой поддержки, в рамках которых во всех регионах страны предприниматели имеют возможность получать субсидию для возмещения затрат на ведение бизнеса, </w:t>
      </w:r>
      <w:proofErr w:type="spellStart"/>
      <w:r w:rsidRPr="002E2AA0">
        <w:rPr>
          <w:rFonts w:ascii="Times New Roman" w:hAnsi="Times New Roman" w:cs="Times New Roman"/>
          <w:sz w:val="24"/>
          <w:szCs w:val="24"/>
        </w:rPr>
        <w:t>микрозаймы</w:t>
      </w:r>
      <w:proofErr w:type="spellEnd"/>
      <w:r w:rsidRPr="002E2AA0">
        <w:rPr>
          <w:rFonts w:ascii="Times New Roman" w:hAnsi="Times New Roman" w:cs="Times New Roman"/>
          <w:sz w:val="24"/>
          <w:szCs w:val="24"/>
        </w:rPr>
        <w:t>, гарантию по кредиту или кредит на льготных условиях.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Для малых предприятий предусмотрены специальные налоговые режимы, позволяющие оптимизировать систему учета и налоговых платежей.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Приняты меры по расширению доступа малых предприятий к закупкам товаров, работ, услуг для государственных и муниципальных нужд, а также для нужд компаний с государственным участием, включая установление квоты на осуществление указанных закупок.</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субъектах Российской Федерации сформирована сеть организаций, образующих инфраструктуру информационно-консультационной и имущественной поддержки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Развернута работа по пересмотру административных процедур, связанных с регулированием предпринимательской деятельности, в рамках планов мероприятий ("дорожных карт") национальной предпринимательской инициативы.</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2015 году создан государственный институт развития малого и среднего предпринимательства - акционерное общество "Федеральная корпорация по развитию малого и среднего предпринимательства" (далее - Корпорация).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Предусмотрено формирование Федеральной налоговой службой единого реестра субъектов малого и среднего предпринимательства, который будет содержать сведения не только о категории субъекта малого и среднего предпринимательства, но и о видах деятельности, производимой продукции, действующих лицензиях.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Вместе с тем вклад малого и среднего предпринимательства в общие экономические показатели в Российской Федерации существенно ниже, чем в большинстве не только развитых, но и развивающихся стран.</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Малое и среднее предпринимательство в Российской Федерации - это в первую очередь </w:t>
      </w:r>
      <w:proofErr w:type="spellStart"/>
      <w:r w:rsidRPr="002E2AA0">
        <w:rPr>
          <w:rFonts w:ascii="Times New Roman" w:hAnsi="Times New Roman" w:cs="Times New Roman"/>
          <w:sz w:val="24"/>
          <w:szCs w:val="24"/>
        </w:rPr>
        <w:t>микробизнес</w:t>
      </w:r>
      <w:proofErr w:type="spellEnd"/>
      <w:r w:rsidRPr="002E2AA0">
        <w:rPr>
          <w:rFonts w:ascii="Times New Roman" w:hAnsi="Times New Roman" w:cs="Times New Roman"/>
          <w:sz w:val="24"/>
          <w:szCs w:val="24"/>
        </w:rPr>
        <w:t xml:space="preserve"> (95,5 процента общего числа субъектов малого и среднего предпринимательства). Число средних предприятий сравнительно невелико.</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На малые и средние предприятия приходится только 5 - 6 процентов общего объема основных средств и 6 - 7 процентов объема инвестиций в основной капитал в целом по стране.</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Производительность труда на малых и средних предприятиях в Российской Федерации, по оценке Министерства экономического развития Российской Федерации, отстает от уровня </w:t>
      </w:r>
      <w:r w:rsidRPr="002E2AA0">
        <w:rPr>
          <w:rFonts w:ascii="Times New Roman" w:hAnsi="Times New Roman" w:cs="Times New Roman"/>
          <w:sz w:val="24"/>
          <w:szCs w:val="24"/>
        </w:rPr>
        <w:lastRenderedPageBreak/>
        <w:t>развитых стран (США, Японии, стран Европейского союза) в 2 - 3 раза.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последние годы динамика развития малого и среднего предпринимательства является отрицательной. Доля малых и средних предприятий в обороте предприятий по экономике в целом, по данным Федеральной службы государственной статистики, поступательно снижается. Падение показателя только в 2014 году по сравнению с 2013 годом составило 1,8 подпунктов - с 34,2 процента в 2013 году до 32,4 процента в 2014 году.</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2014 году доля экспорта малых и средних предприятий в общем объеме экспорта Российской Федерации, по данным Федеральной таможенной службы, составила около 6 процентов. В то же время вклад малых и средних предприятий в экспорт развитых стран довольно значителен - их доля в общем объеме экспорта, по данным Организации экономического сотрудничества и развития, составляет от 25 до 35 процентов. В отдельных развивающихся странах вклад малых и средних предприятий в экспорт продукции еще выше - в Южной Корее - около 40 процентов, в Китае - более 50 процентов.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Остается низкой инновационная и инвестиционная активность малых и средних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Наблюдается рост уровня неформальной занятости в сфере малого и среднего предпринимательства, что связано в первую очередь со сложными процедурами государственного регулирования, административным давлением, высоким уровнем финансовой нагрузки.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Малый и средний бизнес развивается на территории Российской Федерации неравномерно. Распределение субъектов малого и среднего предпринимательства по регионам характеризуется высокой степенью концентрации. Согласно статистическим данным на 10 субъектов Российской Федерации с наибольшим количеством малых и средних предприятий - юридических лиц приходится около 46 процентов общего количества субъектов малого и среднего предпринимательства - юридических лиц. Схожая картина наблюдается в разрезе индивидуальных предпринимателей. </w:t>
      </w:r>
      <w:proofErr w:type="gramStart"/>
      <w:r w:rsidRPr="002E2AA0">
        <w:rPr>
          <w:rFonts w:ascii="Times New Roman" w:hAnsi="Times New Roman" w:cs="Times New Roman"/>
          <w:sz w:val="24"/>
          <w:szCs w:val="24"/>
        </w:rPr>
        <w:t xml:space="preserve">Низкий платежеспособный спрос и слабый уровень развития </w:t>
      </w:r>
      <w:proofErr w:type="spellStart"/>
      <w:r w:rsidRPr="002E2AA0">
        <w:rPr>
          <w:rFonts w:ascii="Times New Roman" w:hAnsi="Times New Roman" w:cs="Times New Roman"/>
          <w:sz w:val="24"/>
          <w:szCs w:val="24"/>
        </w:rPr>
        <w:t>бизнес-инфраструктуры</w:t>
      </w:r>
      <w:proofErr w:type="spellEnd"/>
      <w:r w:rsidRPr="002E2AA0">
        <w:rPr>
          <w:rFonts w:ascii="Times New Roman" w:hAnsi="Times New Roman" w:cs="Times New Roman"/>
          <w:sz w:val="24"/>
          <w:szCs w:val="24"/>
        </w:rPr>
        <w:t xml:space="preserve"> на отдельных территориях (в первую очередь на территориях </w:t>
      </w:r>
      <w:proofErr w:type="spellStart"/>
      <w:r w:rsidRPr="002E2AA0">
        <w:rPr>
          <w:rFonts w:ascii="Times New Roman" w:hAnsi="Times New Roman" w:cs="Times New Roman"/>
          <w:sz w:val="24"/>
          <w:szCs w:val="24"/>
        </w:rPr>
        <w:t>монопрофильных</w:t>
      </w:r>
      <w:proofErr w:type="spellEnd"/>
      <w:r w:rsidRPr="002E2AA0">
        <w:rPr>
          <w:rFonts w:ascii="Times New Roman" w:hAnsi="Times New Roman" w:cs="Times New Roman"/>
          <w:sz w:val="24"/>
          <w:szCs w:val="24"/>
        </w:rPr>
        <w:t xml:space="preserve"> городов и муниципальных образований, удаленных от административных центров) препятствуют ведению предпринимательской деятельности в качественно новых форматах.</w:t>
      </w:r>
      <w:proofErr w:type="gramEnd"/>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Российской Федерации только 4,7 процента граждан трудоспособного возраста являются начинающими предпринимателями (данные проекта "Глобальный мониторинг предпринимательства 2014"). В странах БРИКС фиксируется более высокое значение показателя (Бразилия - 17,2 процента, Китай - 15,5 процента, Индия - 6,6 процента, ЮАР - 7 процентов). В США доля граждан, начинающих собственный бизнес, в общей численности трудоспособного населения составляет 13,8 процента.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Остается нерешенным вопрос доступа малых и средних предприятий к финансовым ресурсам для целей развития бизнеса. По данным Центрального банка Российской Федерации, в 2015 году доля малых и средних предприятий в общем кредитном портфеле юридических лиц и индивидуальных предпринимателей составила 16,9 процента (среднемировой уровень - 23 процента).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Сильное негативное воздействие на сектор малого и среднего предпринимательства оказали кризисные явления. Рост процентных ставок и кризис ликвидности - эти и другие смежные факторы отрицательно повлияли на себестоимость продукции и рентабельность бизнеса, инвестиционные планы и финансовую устойчивость малых и средних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условиях действия кризисных явлений в экономике в конце 2014 года и в 2015 году обострилась ситуация со спросом на продукцию малых и средних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Отдельные меры проводимой государственной политики в социально-экономической сфере не до конца обеспечили учет интересов малых и средних предприятий. Среди таких мер - отмена льготы по налогу на имущество организаций для плательщиков специальных налоговых режимов, введение торгового сбора, произвольные изменения схем размещения нестационарных торговых объектов в отдельных субъектах Российской Федерации и ряд других мер.</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lastRenderedPageBreak/>
        <w:t xml:space="preserve">Более того, система административно-правового регулирования в отдельных отраслях и сферах остается недружественной по отношению к небольшим предприятиям и не учитывает специфику ведения предпринимательской деятельности в рамках малых форм хозяйствования. В сочетании с высоким уровнем фискальной нагрузки указанные обстоятельства не позволяют предприятиям, находящимся на начальных этапах деятельности, увеличить рынок сбыта продукции, повысить доходность и таким образом обеспечить переход из </w:t>
      </w:r>
      <w:proofErr w:type="spellStart"/>
      <w:r w:rsidRPr="002E2AA0">
        <w:rPr>
          <w:rFonts w:ascii="Times New Roman" w:hAnsi="Times New Roman" w:cs="Times New Roman"/>
          <w:sz w:val="24"/>
          <w:szCs w:val="24"/>
        </w:rPr>
        <w:t>микробизнеса</w:t>
      </w:r>
      <w:proofErr w:type="spellEnd"/>
      <w:r w:rsidRPr="002E2AA0">
        <w:rPr>
          <w:rFonts w:ascii="Times New Roman" w:hAnsi="Times New Roman" w:cs="Times New Roman"/>
          <w:sz w:val="24"/>
          <w:szCs w:val="24"/>
        </w:rPr>
        <w:t xml:space="preserve"> в малый или средний бизнес.</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Недостаточное внимание к специфике деятельности малого и среднего бизнеса при разработке и реализации регуляторных решений снижает уровень доверия предпринимателей к государству, создает дополнительные стимулы к уходу бизнеса в теневой сектор экономики, нивелирует положительные эффекты от реализации мер государственной поддержки.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 учетом социально-экономических и внешнеэкономических условий возникает необходимость определения долгосрочной позитивной программы деятельности в сфере развития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Стратегия рассматривается как механизм, который позволит скоординировать действия органов власти всех уровней, представителей предпринимательского сообщества и организаций инфраструктуры поддержки и обеспечить на этой основе соответствие принимаемых мер ожиданиям бизнеса и общества в целом по отношению к созданию благоприятных и комфортных условий для реализации предпринимательского потенциала граждан.</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1"/>
        <w:rPr>
          <w:rFonts w:ascii="Times New Roman" w:hAnsi="Times New Roman" w:cs="Times New Roman"/>
          <w:sz w:val="24"/>
          <w:szCs w:val="24"/>
        </w:rPr>
      </w:pPr>
      <w:r w:rsidRPr="002E2AA0">
        <w:rPr>
          <w:rFonts w:ascii="Times New Roman" w:hAnsi="Times New Roman" w:cs="Times New Roman"/>
          <w:sz w:val="24"/>
          <w:szCs w:val="24"/>
        </w:rPr>
        <w:t>III. Миссия и цель Стратегии. Принципы реализации Стратегии</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proofErr w:type="gramStart"/>
      <w:r w:rsidRPr="002E2AA0">
        <w:rPr>
          <w:rFonts w:ascii="Times New Roman" w:hAnsi="Times New Roman" w:cs="Times New Roman"/>
          <w:sz w:val="24"/>
          <w:szCs w:val="24"/>
        </w:rPr>
        <w:t>Миссия Стратегии - создание конкурентоспособной на мировом уровне, гибкой и адаптивной современной экономики, которая обеспечивает высокий уровень индивидуализации товаров и услуг, высокую скорость технологического обновления и стабильную занятость, а также является основой для устойчивого повышения качества жизни населения и роста числа граждан Российской Федерации, относящихся к среднему классу, путем развития сферы малого и среднего предпринимательства.</w:t>
      </w:r>
      <w:proofErr w:type="gramEnd"/>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Цель Стратегии - развитие сферы малого и среднего предпринимательства как одного из факторов, с одной стороны, инновационного развития и улучшения отраслевой структуры экономики, а с другой стороны, - социального развития и обеспечения стабильно высокого уровня занятости.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Базовыми индикаторами достижения указанной цели в 2030 году выступают:</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увеличение в 2,5 раза оборота малых и средних предприятий в постоянных ценах по отношению к 2014 году (в реальном выражении);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увеличение в 2 раза производительности труда в секторе малого и среднего предпринимательства в постоянных ценах по отношению к 2014 году (в реальном выражении);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увеличение доли обрабатывающей промышленности в обороте сектора малого и среднего предпринимательства (без учета индивидуальных предпринимателей) до 20 процентов;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увеличение доли занятого населения в секторе малого и среднего предпринимательства в общей численности занятого населения до 35 процентов.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Стратегическим ориентиром является увеличение доли малых и средних предприятий в валовом внутреннем продукте в 2 раза (с 20 до 40 процентов), что будет соответствовать уровню развитых стран. Ежегодный прирост указанной доли должен составлять 1 процент и более. Это, в свою очередь, требует значительного расширения инвестиционного потенциала сектора малого и среднего предпринимательства, привлечения инвестиций домохозяйств, крупного бизнеса, институтов развития в объеме, достаточном для обеспечения выполнения указанного ориентира.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Перечень целевых индикаторов реализации Стратегии </w:t>
      </w:r>
      <w:proofErr w:type="gramStart"/>
      <w:r w:rsidRPr="002E2AA0">
        <w:rPr>
          <w:rFonts w:ascii="Times New Roman" w:hAnsi="Times New Roman" w:cs="Times New Roman"/>
          <w:sz w:val="24"/>
          <w:szCs w:val="24"/>
        </w:rPr>
        <w:t>приведен</w:t>
      </w:r>
      <w:proofErr w:type="gramEnd"/>
      <w:r w:rsidRPr="002E2AA0">
        <w:rPr>
          <w:rFonts w:ascii="Times New Roman" w:hAnsi="Times New Roman" w:cs="Times New Roman"/>
          <w:sz w:val="24"/>
          <w:szCs w:val="24"/>
        </w:rPr>
        <w:t xml:space="preserve"> в </w:t>
      </w:r>
      <w:hyperlink w:anchor="P494" w:history="1">
        <w:r w:rsidRPr="002E2AA0">
          <w:rPr>
            <w:rFonts w:ascii="Times New Roman" w:hAnsi="Times New Roman" w:cs="Times New Roman"/>
            <w:color w:val="0000FF"/>
            <w:sz w:val="24"/>
            <w:szCs w:val="24"/>
          </w:rPr>
          <w:t>приложении</w:t>
        </w:r>
      </w:hyperlink>
      <w:r w:rsidRPr="002E2AA0">
        <w:rPr>
          <w:rFonts w:ascii="Times New Roman" w:hAnsi="Times New Roman" w:cs="Times New Roman"/>
          <w:sz w:val="24"/>
          <w:szCs w:val="24"/>
        </w:rPr>
        <w:t>.</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Достижение целевых индикаторов реализации Стратегии обеспечивается за счет выделения в рамках Стратегии следующих целевых групп (секторов) малых и средних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массовый сектор - предприятия, которые, как правило, специализируются на </w:t>
      </w:r>
      <w:proofErr w:type="gramStart"/>
      <w:r w:rsidRPr="002E2AA0">
        <w:rPr>
          <w:rFonts w:ascii="Times New Roman" w:hAnsi="Times New Roman" w:cs="Times New Roman"/>
          <w:sz w:val="24"/>
          <w:szCs w:val="24"/>
        </w:rPr>
        <w:t>осуществлении</w:t>
      </w:r>
      <w:proofErr w:type="gramEnd"/>
      <w:r w:rsidRPr="002E2AA0">
        <w:rPr>
          <w:rFonts w:ascii="Times New Roman" w:hAnsi="Times New Roman" w:cs="Times New Roman"/>
          <w:sz w:val="24"/>
          <w:szCs w:val="24"/>
        </w:rPr>
        <w:t xml:space="preserve"> торговых операций, предоставлении услуг гражданам, производстве и </w:t>
      </w:r>
      <w:r w:rsidRPr="002E2AA0">
        <w:rPr>
          <w:rFonts w:ascii="Times New Roman" w:hAnsi="Times New Roman" w:cs="Times New Roman"/>
          <w:sz w:val="24"/>
          <w:szCs w:val="24"/>
        </w:rPr>
        <w:lastRenderedPageBreak/>
        <w:t>реализации сельскохозяйственной продукции и, таким образом, играют ключевую роль в обеспечении занятости, повышении качества и уровня комфорта среды для проживания;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высокотехнологичный сектор - </w:t>
      </w:r>
      <w:proofErr w:type="spellStart"/>
      <w:r w:rsidRPr="002E2AA0">
        <w:rPr>
          <w:rFonts w:ascii="Times New Roman" w:hAnsi="Times New Roman" w:cs="Times New Roman"/>
          <w:sz w:val="24"/>
          <w:szCs w:val="24"/>
        </w:rPr>
        <w:t>экспортно</w:t>
      </w:r>
      <w:proofErr w:type="spellEnd"/>
      <w:r w:rsidRPr="002E2AA0">
        <w:rPr>
          <w:rFonts w:ascii="Times New Roman" w:hAnsi="Times New Roman" w:cs="Times New Roman"/>
          <w:sz w:val="24"/>
          <w:szCs w:val="24"/>
        </w:rPr>
        <w:t xml:space="preserve"> ориентированные предприятия, предприятия в сферах обрабатывающего производства и предоставления услуг, быстрорастущие предприятия, которые обеспечивают внедрение инноваций и решают задачи по диверсификации экономики и повышению ее конкурентоспособности.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Реализация Стратегии основывается на следующих принципах: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первый принцип - малый </w:t>
      </w:r>
      <w:proofErr w:type="gramStart"/>
      <w:r w:rsidRPr="002E2AA0">
        <w:rPr>
          <w:rFonts w:ascii="Times New Roman" w:hAnsi="Times New Roman" w:cs="Times New Roman"/>
          <w:sz w:val="24"/>
          <w:szCs w:val="24"/>
        </w:rPr>
        <w:t>бизнес</w:t>
      </w:r>
      <w:proofErr w:type="gramEnd"/>
      <w:r w:rsidRPr="002E2AA0">
        <w:rPr>
          <w:rFonts w:ascii="Times New Roman" w:hAnsi="Times New Roman" w:cs="Times New Roman"/>
          <w:sz w:val="24"/>
          <w:szCs w:val="24"/>
        </w:rPr>
        <w:t xml:space="preserve"> прежде всего. При проектировании и реализации государственных решений в сфере регулирования предпринимательской деятельности в первую очередь учитываются интересы представителей малых и средних предприятий. Необходимо создать такую ситуацию, когда принятие решений, ухудшающих финансовое положение и в целом условия деятельности субъектов малого и среднего предпринимательства и создающих необоснованные преференции в пользу крупных хозяйствующих субъектов, будет невозможно. Одновременно основной вектор государственного регулирования предпринимательской деятельности должен состоять во всемерном упрощении, сокращении норм регулирования, придании правовой системе, регулирующей предпринимательскую деятельность, ясного, понятного и внутренне непротиворечивого характера. Необходимо перейти от политики тотальных запретов к применению гибких инструментов регулирования, направленных на стимулирование предприимчивости и творчества граждан;</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второй принцип - работать легально выгодно. Важно продемонстрировать все плюсы ведения предпринимательской деятельности в правовом поле. Легализация бизнеса - это не только определенные гарантии со стороны государства, но и возможности для развития бизнеса. Работать легально предпринимателю будет выгодно в том случае, если его взаимодействие с регулирующими органами сведется к минимуму, а между бизнесом и государством установятся доверительные отношения;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третий принцип - содействовать ускоренному развитию. Предусматривается оказание приоритетной поддержки малым и средним предприятиям, которые обладают потенциалом для роста и стремятся расти дальше. Именно такие предприятия могут способствовать обновлению экономики. В связи с этим широкое развитие должны получить механизмы акселерационного развития, в первую очередь экспортный и инновационный лифты;</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четвертый принцип - создавать условия для развития малых и средних предприятий выгодно. Предусматривается формирование системы стимулов для вовлечения органов государственной власти и органов местного самоуправления в деятельность по развитию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пятый принцип - обеспечить гарантированные и стабильные правила игры. Необходимо добиться предсказуемости и прозрачности фискальных и регулирующих условий, позволяющих формулировать инвестиционные планы и планы по развитию бизнеса на среднесрочную и долгосрочную перспективу.</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1"/>
        <w:rPr>
          <w:rFonts w:ascii="Times New Roman" w:hAnsi="Times New Roman" w:cs="Times New Roman"/>
          <w:sz w:val="24"/>
          <w:szCs w:val="24"/>
        </w:rPr>
      </w:pPr>
      <w:r w:rsidRPr="002E2AA0">
        <w:rPr>
          <w:rFonts w:ascii="Times New Roman" w:hAnsi="Times New Roman" w:cs="Times New Roman"/>
          <w:sz w:val="24"/>
          <w:szCs w:val="24"/>
        </w:rPr>
        <w:t>IV. Способы и механизмы достижения цели Стратегии</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1. Интеграция функций поддержки малого</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и среднего предпринимательства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Одно из приоритетных направлений государственной политики в сфере малого и среднего предпринимательства на современном этапе - вывод на новый качественный уровень мер и инструментов поддержки малых и средних предприятий, что будет реализовано в рамках деятельности Корпорации.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частности, Корпорацией будет обеспечено решение следующих задач:</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оказание финансовой, инфраструктурной, имущественной, юридической, методологической и иной поддержки субъектам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привлечение денежных средств российских, иностранных и международных организаций в </w:t>
      </w:r>
      <w:r w:rsidRPr="002E2AA0">
        <w:rPr>
          <w:rFonts w:ascii="Times New Roman" w:hAnsi="Times New Roman" w:cs="Times New Roman"/>
          <w:sz w:val="24"/>
          <w:szCs w:val="24"/>
        </w:rPr>
        <w:lastRenderedPageBreak/>
        <w:t>целях поддержки субъектов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организация системы информационного, маркетингового, финансового и юридического сопровождения инвестиционных проектов, реализуемых субъектами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организация мероприятий, направленных на увеличение доли закупок товаров, работ, услуг отдельными видами юридических лиц у субъектов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обеспечение проведения совместно с конкретными заказчиками, определяемыми Правительством Российской Федерации, и органами государственной власти субъектов Российской Федерации мероприятий по развитию субъектов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обеспечение взаимодействия с органами государственной власти субъектов Российской Федерации, органами местного самоуправления, иными органами и организациями в целях оказания поддержки субъектам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обеспечение совершенствования мер поддержки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При этом Корпорация выступит системным интегратором мер поддержки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На базе Корпорации предусматривается формирование единого центра финансово-кредитной поддержки малого и среднего предпринимательства как массового, так и высокотехнологичного сектора.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Корпорация совместно с органами исполнительной власти субъектов Российской Федерации обеспечит разработку и внедрение стандартов оказания различных форм и видов поддержки субъектам малого и среднего предпринимательства на федеральном, региональном и муниципальном уровнях, в том числе в рамках деятельности организаций, образующих инфраструктуру поддержки субъектов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Корпорация также осуществит реализацию системных проектов в области пропаганды и популяризации предпринимательской деятельности.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целях снижения издержек бизнеса, связанных с доступом к правовой и маркетинговой информации, на базе Корпорации будет предусмотрена система мер информационной, маркетинговой и юридической поддержки субъектов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Корпорация будет предоставлять субъектам малого и среднего предпринимательства широкий набор услуг через сеть многофункциональных центров предоставления государственных и муниципальных услуг и организаций, образующих инфраструктуру поддержки субъектов малого и среднего предпринимательства, а также с использованием инфраструктуры электронного правительства.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Корпорацией будут предложены новые сервисы для создания и ведения бизнеса, в том числе с использованием мобильных устройств.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Кроме того, Корпорация совместно с отдельными заказчиками и органами исполнительной власти субъектов Российской Федерации будет осуществлять меры по увеличению доли закупок товаров, работ, услуг отдельными видами юридических лиц у субъектов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Предусматривается организация единой системы мониторинга оказания поддержки субъектам малого и среднего предпринимательства органами власти разных уровней, а также организациями, образующими инфраструктуру поддержки субъектов малого и среднего предпринимательства, на основе методологии, разработанной Корпорацией совместно с Министерством экономического развития Российской Федерации. Результаты проведенных исследований будут открыты для ознакомления представителей предпринимательского и экспертного сообщества.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то же время в целях повышения эффективности оказания государственной поддержки малым и средним предприятиям и исключения дублирования реализуемых мер запланировано проведение на регулярной основе мероприятий по анализу функций действующих институтов развития, связанных с поддержкой малого и среднего предпринимательства, и подготовке соответствующих предложений по оптимизации указанных функций.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2. Стимулирование спроса на продукцию малых</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и средних предприятий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Развитие конкуренции на локальных рынках</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proofErr w:type="gramStart"/>
      <w:r w:rsidRPr="002E2AA0">
        <w:rPr>
          <w:rFonts w:ascii="Times New Roman" w:hAnsi="Times New Roman" w:cs="Times New Roman"/>
          <w:sz w:val="24"/>
          <w:szCs w:val="24"/>
        </w:rPr>
        <w:t>Важную роль для развития малого и среднего предпринимательства играет снятие административных барьеров, препятствующих занятию рыночных ниш на региональных и муниципальных рынках товаров, работ, услуг.</w:t>
      </w:r>
      <w:proofErr w:type="gramEnd"/>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 этой целью в субъектах Российской Федерации предусматривается внедрение стандарта развития конкуренции.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то же время федеральными органами исполнительной власти будут осуществляться общесистемные и отраслевые мероприятия, направленные на развитие конкуренции и снижение административных барьеров для деятельности малых и средних предприятий на отдельных отраслевых рынках.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Для обеспечения развития конкуренции будут приняты решения, направленные на ограничение права создания и сохранения государственных и муниципальных унитарных предприятий на конкурентных рынках, а также на повышение прозрачности деятельности субъектов естественных монополий.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Поддержка малого и среднего предпринимательства</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в социальной сфере</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Большой потенциал для развития малого и среднего предпринимательства существует в социальной сфере.</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Предлагается применить комплексный подход к решению задачи по увеличению доли субъектов малого и среднего предпринимательства в сфере социальных услуг. Основным направлением такой работы станет снятие ограничений для вхождения новых организаций на рынок социальных услуг.</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Отдельную категорию предприятий, действующих в социальной сфере, составляют предприятия, специализирующиеся на производстве продукции и предоставлении услуг в интересах социально уязвимых и малоимущих групп граждан либо создающие рабочие места для таких групп граждан, - субъекты социального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В рамках реализации Стратегии будут реализованы дополнительные меры поддержки малых и средних предприятий в области социального предпринимательства, в том числе создание и развитие специализированных организаций инфраструктуры поддержки в субъектах Российской Федерации, предоставление субсидий на реализацию проектов в области социального предпринимательства, меры по популяризации такой деятельности. В целях повышения </w:t>
      </w:r>
      <w:proofErr w:type="spellStart"/>
      <w:r w:rsidRPr="002E2AA0">
        <w:rPr>
          <w:rFonts w:ascii="Times New Roman" w:hAnsi="Times New Roman" w:cs="Times New Roman"/>
          <w:sz w:val="24"/>
          <w:szCs w:val="24"/>
        </w:rPr>
        <w:t>адресности</w:t>
      </w:r>
      <w:proofErr w:type="spellEnd"/>
      <w:r w:rsidRPr="002E2AA0">
        <w:rPr>
          <w:rFonts w:ascii="Times New Roman" w:hAnsi="Times New Roman" w:cs="Times New Roman"/>
          <w:sz w:val="24"/>
          <w:szCs w:val="24"/>
        </w:rPr>
        <w:t xml:space="preserve"> при оказании поддержки также предстоит уточнить сферы, в которых может осуществляться деятельность, отнесенная к социальному предпринимательству, установить критерии отнесения хозяйствующих субъектов к субъектам социального предпринимательства.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Расширение доступа малых и средних</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предприятий к закупкам товаров, работ, услуг организациями</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государственного сектора экономики</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Закупки продукции для нужд органов государственной власти, органов местного самоуправления и отдельных видов юридических лиц - это рынок с годовым объемом свыше 25 трлн. рублей (что эквивалентно 30 процентам валового внутреннего продукта Российской Федерации, по данным 2015 года), в рамках которого возможно динамичное развитие малых и средних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lastRenderedPageBreak/>
        <w:t>Расширению доступа малых и средних предприятий к закупкам товаров, работ, услуг для государственных и муниципальных нужд и к закупкам товаров, работ, услуг отдельными видами юридических лиц будут способствовать меры по совершенствованию соответствующего законодательства Российской Федерации.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При этом в целях содействия встраиванию малых и средних предприятий в производственные цепочки отдельных видов юридических лиц с участием Корпорации будут приняты меры, предусматривающие:</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повышение прозрачности закупок товаров, работ, услуг отдельными видами юридических лиц;</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сокращение издержек потенциальных поставщиков в связи с участием в закупках за счет широкого внедрения технологий электронных торгов;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постепенное наращивание обязательной квоты на закупки у субъектов малого и среднего предпринимательства с 18 процентов в 2016 году до 25 процентов (начиная с 2018 года);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проведение регулярного анализа потребностей заказчиков в привлечении к исполнению заказов малых и средних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организацию мероприятий, направленных на повышение уровня технологической и организационной готовности малых и средних предприятий к участию в закупках;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организацию методического содействия малым и средним предприятиям для участия в закупках;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создание реестров надежных поставщиков из числа субъектов малого и среднего предпринимательства, производственные мощности и профессиональные компетенции которых позволят обеспечить исполнение договоров, заключаемых с заказчиками;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содействие формированию системы совещательных органов, отвечающих за аудит эффективности закупок у субъектов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разработку и реализацию программ партнерства между заказчиками и малыми и средними предприятиями.</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Развитие торговли и потребительского рынка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Малые и средние предприятия, работающие в сфере потребительского рынка, помимо решения социальных задач, связанных с созданием рабочих мест для граждан, обеспечивают индивидуальный подход к покупателям, узкую товарную специализацию, а также являются одним из основных каналов сбыта для мелких и средних производителей, в том числе местных сельскохозяйственных производителей.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Важнейшими приоритетами Стратегии выступают развитие </w:t>
      </w:r>
      <w:proofErr w:type="spellStart"/>
      <w:r w:rsidRPr="002E2AA0">
        <w:rPr>
          <w:rFonts w:ascii="Times New Roman" w:hAnsi="Times New Roman" w:cs="Times New Roman"/>
          <w:sz w:val="24"/>
          <w:szCs w:val="24"/>
        </w:rPr>
        <w:t>многоформатной</w:t>
      </w:r>
      <w:proofErr w:type="spellEnd"/>
      <w:r w:rsidRPr="002E2AA0">
        <w:rPr>
          <w:rFonts w:ascii="Times New Roman" w:hAnsi="Times New Roman" w:cs="Times New Roman"/>
          <w:sz w:val="24"/>
          <w:szCs w:val="24"/>
        </w:rPr>
        <w:t xml:space="preserve"> инфраструктуры потребительских рынков и создание необходимых условий для развития торговли, услуг общественного питания и бытовых услуг.</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Развитие потребительского рынка будет осуществляться по следующим направлениям:</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обеспечение реализации права предпринимателей на осуществление торговли в разрешенных законодательством Российской Федерации местах;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включение в показатели </w:t>
      </w:r>
      <w:proofErr w:type="gramStart"/>
      <w:r w:rsidRPr="002E2AA0">
        <w:rPr>
          <w:rFonts w:ascii="Times New Roman" w:hAnsi="Times New Roman" w:cs="Times New Roman"/>
          <w:sz w:val="24"/>
          <w:szCs w:val="24"/>
        </w:rPr>
        <w:t>оценки эффективности деятельности должностных лиц органов государственной власти субъектов Российской Федерации</w:t>
      </w:r>
      <w:proofErr w:type="gramEnd"/>
      <w:r w:rsidRPr="002E2AA0">
        <w:rPr>
          <w:rFonts w:ascii="Times New Roman" w:hAnsi="Times New Roman" w:cs="Times New Roman"/>
          <w:sz w:val="24"/>
          <w:szCs w:val="24"/>
        </w:rPr>
        <w:t xml:space="preserve"> и органов местного самоуправления дополнительных показателей, характеризующих обеспечение жителей услугами торговли;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обеспечение полного удовлетворения со стороны органов местного самоуправления заявок от малых и средних торговых предприятий на расширение деятельности;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обеспечение учета потребностей малого и среднего предпринимательства в сфере торговли при проектировании и реализации проектов городского общественного транспорта, проектов общественных пространств, проектировании новых жилых микрорайонов;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развитие ярмарочной торговли и максимальное упрощение всех процедур для организации и проведения ярмарок и участия в них;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развитие автоматизированных форм торговли;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развитие </w:t>
      </w:r>
      <w:proofErr w:type="spellStart"/>
      <w:r w:rsidRPr="002E2AA0">
        <w:rPr>
          <w:rFonts w:ascii="Times New Roman" w:hAnsi="Times New Roman" w:cs="Times New Roman"/>
          <w:sz w:val="24"/>
          <w:szCs w:val="24"/>
        </w:rPr>
        <w:t>многоформатной</w:t>
      </w:r>
      <w:proofErr w:type="spellEnd"/>
      <w:r w:rsidRPr="002E2AA0">
        <w:rPr>
          <w:rFonts w:ascii="Times New Roman" w:hAnsi="Times New Roman" w:cs="Times New Roman"/>
          <w:sz w:val="24"/>
          <w:szCs w:val="24"/>
        </w:rPr>
        <w:t xml:space="preserve"> торговой инфраструктуры, прежде всего </w:t>
      </w:r>
      <w:proofErr w:type="gramStart"/>
      <w:r w:rsidRPr="002E2AA0">
        <w:rPr>
          <w:rFonts w:ascii="Times New Roman" w:hAnsi="Times New Roman" w:cs="Times New Roman"/>
          <w:sz w:val="24"/>
          <w:szCs w:val="24"/>
        </w:rPr>
        <w:t>несетевых</w:t>
      </w:r>
      <w:proofErr w:type="gramEnd"/>
      <w:r w:rsidRPr="002E2AA0">
        <w:rPr>
          <w:rFonts w:ascii="Times New Roman" w:hAnsi="Times New Roman" w:cs="Times New Roman"/>
          <w:sz w:val="24"/>
          <w:szCs w:val="24"/>
        </w:rPr>
        <w:t xml:space="preserve"> объектов </w:t>
      </w:r>
      <w:r w:rsidRPr="002E2AA0">
        <w:rPr>
          <w:rFonts w:ascii="Times New Roman" w:hAnsi="Times New Roman" w:cs="Times New Roman"/>
          <w:sz w:val="24"/>
          <w:szCs w:val="24"/>
        </w:rPr>
        <w:lastRenderedPageBreak/>
        <w:t>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создание условий для организации современных сельскохозяйственных и продовольственных рынков для обеспечения максимального доступа малых и средних сельскохозяйственных производителей к потребителю;</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развитие семейного торгового бизнеса, прежде всего в стационарных помещениях, на основе предоставления данной категории предпринимателей права собственности либо права на долгосрочную аренду при условии осуществления определенных видов деятельности в таких помещениях (булочных, кондитерских, мясных лавок, рыбных магазинов и других помещений);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развитие дистанционной торговли совместно с формированием системы почтовой и курьерской доставки и развитием системы электронных платежей, в том числе для выхода предпринимателей на рынки сбыта иностранных государств;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развитие </w:t>
      </w:r>
      <w:proofErr w:type="spellStart"/>
      <w:r w:rsidRPr="002E2AA0">
        <w:rPr>
          <w:rFonts w:ascii="Times New Roman" w:hAnsi="Times New Roman" w:cs="Times New Roman"/>
          <w:sz w:val="24"/>
          <w:szCs w:val="24"/>
        </w:rPr>
        <w:t>франчайзинга</w:t>
      </w:r>
      <w:proofErr w:type="spellEnd"/>
      <w:r w:rsidRPr="002E2AA0">
        <w:rPr>
          <w:rFonts w:ascii="Times New Roman" w:hAnsi="Times New Roman" w:cs="Times New Roman"/>
          <w:sz w:val="24"/>
          <w:szCs w:val="24"/>
        </w:rPr>
        <w:t xml:space="preserve">, </w:t>
      </w:r>
      <w:proofErr w:type="gramStart"/>
      <w:r w:rsidRPr="002E2AA0">
        <w:rPr>
          <w:rFonts w:ascii="Times New Roman" w:hAnsi="Times New Roman" w:cs="Times New Roman"/>
          <w:sz w:val="24"/>
          <w:szCs w:val="24"/>
        </w:rPr>
        <w:t>снижающего</w:t>
      </w:r>
      <w:proofErr w:type="gramEnd"/>
      <w:r w:rsidRPr="002E2AA0">
        <w:rPr>
          <w:rFonts w:ascii="Times New Roman" w:hAnsi="Times New Roman" w:cs="Times New Roman"/>
          <w:sz w:val="24"/>
          <w:szCs w:val="24"/>
        </w:rPr>
        <w:t xml:space="preserve"> риски начинающих предпринимателей в сфере услуг и торговли, поддержка франшиз.</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Кроме того, будет обеспечено развитие ярмарок выходного дня и предоставление площадок для торговли в центрах предпринимательской активности и в густонаселенных районах (в непосредственной близости от торговых сетей).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Стимулирование спроса на продукцию малых и средних</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предприятий на основе повышения ее качества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целях стимулирования спроса на продукцию малых и средних предприятий необходимо обеспечить условия для продвижения такой продукции и повышения ее качества.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связи с этим предусматривается реализация мер по следующим направлениям:</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интенсификация веерных исследований с предоставлением российского знака качества за счет продукции, производимой малыми и средними предприятиями, в том числе за счет </w:t>
      </w:r>
      <w:proofErr w:type="gramStart"/>
      <w:r w:rsidRPr="002E2AA0">
        <w:rPr>
          <w:rFonts w:ascii="Times New Roman" w:hAnsi="Times New Roman" w:cs="Times New Roman"/>
          <w:sz w:val="24"/>
          <w:szCs w:val="24"/>
        </w:rPr>
        <w:t>предоставления возможности самостоятельного заявления предприятия своей продукции</w:t>
      </w:r>
      <w:proofErr w:type="gramEnd"/>
      <w:r w:rsidRPr="002E2AA0">
        <w:rPr>
          <w:rFonts w:ascii="Times New Roman" w:hAnsi="Times New Roman" w:cs="Times New Roman"/>
          <w:sz w:val="24"/>
          <w:szCs w:val="24"/>
        </w:rPr>
        <w:t xml:space="preserve"> в перечень планируемых веерных исследований;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создание механизмов стимулирования закупок продукции малых и средних предприятий, получившей право использования российского знака качества;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реализация проекта "Сделано в России", в том числе создание условий для предоставления маркировки товаров российского производства для субъектов малого и среднего предпринимательства знаком "Сделано в России";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создание системы управления повышением качества и конкурентоспособности продукции и услуг российских производителей на основе развития систем добровольной сертификации, региональных, выставочных и отраслевых знаков качества, института наименования мест происхождения товара.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3. Создание условий для повышения производительности труда</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на малых и средних предприятиях</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Развитие инфраструктуры поддержки субъектов</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 xml:space="preserve">малого и среднего предпринимательства, </w:t>
      </w:r>
      <w:proofErr w:type="gramStart"/>
      <w:r w:rsidRPr="002E2AA0">
        <w:rPr>
          <w:rFonts w:ascii="Times New Roman" w:hAnsi="Times New Roman" w:cs="Times New Roman"/>
          <w:sz w:val="24"/>
          <w:szCs w:val="24"/>
        </w:rPr>
        <w:t>осуществляющих</w:t>
      </w:r>
      <w:proofErr w:type="gramEnd"/>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инновационную деятельность</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рамках реализации Стратегии продолжатся создание и улучшение функционирования элементов региональных и территориальных инновационных систем, а также улучшение взаимодействия между ними в целях обеспечения поддержки на разных стадиях жизненного цикла малых и средних инновационных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Будет решена задача по обеспечению непрерывного финансирования инновационных проектов на всех стадиях инновационного цикла - формированию эффективного инновационного лифта. Отправной точкой для включения в программы поддержки инновационной деятельности станет Фонд содействия развитию малых форм предприятий в научно-технической сфере, </w:t>
      </w:r>
      <w:r w:rsidRPr="002E2AA0">
        <w:rPr>
          <w:rFonts w:ascii="Times New Roman" w:hAnsi="Times New Roman" w:cs="Times New Roman"/>
          <w:sz w:val="24"/>
          <w:szCs w:val="24"/>
        </w:rPr>
        <w:lastRenderedPageBreak/>
        <w:t>способный обеспечить необходимое количество проектов для последующего их финансирования другими институтами развития и заинтересованными организациями.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В рамках деятельности институтов развития (в том числе Фонда содействия развитию малых форм предприятий в научно-технической сфере, акционерного общества "Российская венчурная компания", Фонда развития </w:t>
      </w:r>
      <w:proofErr w:type="spellStart"/>
      <w:proofErr w:type="gramStart"/>
      <w:r w:rsidRPr="002E2AA0">
        <w:rPr>
          <w:rFonts w:ascii="Times New Roman" w:hAnsi="Times New Roman" w:cs="Times New Roman"/>
          <w:sz w:val="24"/>
          <w:szCs w:val="24"/>
        </w:rPr>
        <w:t>интернет-инициатив</w:t>
      </w:r>
      <w:proofErr w:type="spellEnd"/>
      <w:proofErr w:type="gramEnd"/>
      <w:r w:rsidRPr="002E2AA0">
        <w:rPr>
          <w:rFonts w:ascii="Times New Roman" w:hAnsi="Times New Roman" w:cs="Times New Roman"/>
          <w:sz w:val="24"/>
          <w:szCs w:val="24"/>
        </w:rPr>
        <w:t>, Фонда инфраструктурных и образовательных программ, инновационного центра "</w:t>
      </w:r>
      <w:proofErr w:type="spellStart"/>
      <w:r w:rsidRPr="002E2AA0">
        <w:rPr>
          <w:rFonts w:ascii="Times New Roman" w:hAnsi="Times New Roman" w:cs="Times New Roman"/>
          <w:sz w:val="24"/>
          <w:szCs w:val="24"/>
        </w:rPr>
        <w:t>Сколково</w:t>
      </w:r>
      <w:proofErr w:type="spellEnd"/>
      <w:r w:rsidRPr="002E2AA0">
        <w:rPr>
          <w:rFonts w:ascii="Times New Roman" w:hAnsi="Times New Roman" w:cs="Times New Roman"/>
          <w:sz w:val="24"/>
          <w:szCs w:val="24"/>
        </w:rPr>
        <w:t>") будет обеспечено:</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расширение поддержки проектов на начальной (посевной) стадии с использованием </w:t>
      </w:r>
      <w:proofErr w:type="spellStart"/>
      <w:r w:rsidRPr="002E2AA0">
        <w:rPr>
          <w:rFonts w:ascii="Times New Roman" w:hAnsi="Times New Roman" w:cs="Times New Roman"/>
          <w:sz w:val="24"/>
          <w:szCs w:val="24"/>
        </w:rPr>
        <w:t>грантовых</w:t>
      </w:r>
      <w:proofErr w:type="spellEnd"/>
      <w:r w:rsidRPr="002E2AA0">
        <w:rPr>
          <w:rFonts w:ascii="Times New Roman" w:hAnsi="Times New Roman" w:cs="Times New Roman"/>
          <w:sz w:val="24"/>
          <w:szCs w:val="24"/>
        </w:rPr>
        <w:t xml:space="preserve"> механизмов, увеличение финансирования программ по предоставлению грантов начинающим предпринимателям;</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содействие масштабированию производства инновационного и высокотехнологичного продукта малыми предприятиями в целях ускорения их роста до средних предприятий.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Стимулирование кооперации малых и средних</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предприятий и крупных предприятий в области обрабатывающих</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производств и высокотехнологичных услуг</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Важно использовать возможности сектора малого наукоемкого предпринимательства для развития продуктовых линеек крупных компаний, создания новых и обновления существующих производств на базе инновационных технологий.</w:t>
      </w:r>
    </w:p>
    <w:p w:rsidR="00BE4463" w:rsidRPr="002E2AA0" w:rsidRDefault="00BE4463" w:rsidP="002E2AA0">
      <w:pPr>
        <w:pStyle w:val="ConsPlusNormal"/>
        <w:ind w:firstLine="540"/>
        <w:jc w:val="both"/>
        <w:rPr>
          <w:rFonts w:ascii="Times New Roman" w:hAnsi="Times New Roman" w:cs="Times New Roman"/>
          <w:sz w:val="24"/>
          <w:szCs w:val="24"/>
        </w:rPr>
      </w:pPr>
      <w:proofErr w:type="gramStart"/>
      <w:r w:rsidRPr="002E2AA0">
        <w:rPr>
          <w:rFonts w:ascii="Times New Roman" w:hAnsi="Times New Roman" w:cs="Times New Roman"/>
          <w:sz w:val="24"/>
          <w:szCs w:val="24"/>
        </w:rPr>
        <w:t xml:space="preserve">В рамках реализации Стратегии будет продолжено создание специализированной инфраструктуры поддержки в области инноваций и промышленного производства (региональные центры инжиниринга, центры </w:t>
      </w:r>
      <w:proofErr w:type="spellStart"/>
      <w:r w:rsidRPr="002E2AA0">
        <w:rPr>
          <w:rFonts w:ascii="Times New Roman" w:hAnsi="Times New Roman" w:cs="Times New Roman"/>
          <w:sz w:val="24"/>
          <w:szCs w:val="24"/>
        </w:rPr>
        <w:t>прототипирования</w:t>
      </w:r>
      <w:proofErr w:type="spellEnd"/>
      <w:r w:rsidRPr="002E2AA0">
        <w:rPr>
          <w:rFonts w:ascii="Times New Roman" w:hAnsi="Times New Roman" w:cs="Times New Roman"/>
          <w:sz w:val="24"/>
          <w:szCs w:val="24"/>
        </w:rPr>
        <w:t>, центры сертификации, стандартизации и испытаний), призванной повысить уровень технологической готовности малых и средних предприятий к участию в производственных цепочках крупного бизнеса, облегчить лицензирование, аттестацию и сертификацию для субъектов малого и среднего предпринимательства - поставщиков.</w:t>
      </w:r>
      <w:proofErr w:type="gramEnd"/>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Совершенствование системы поддержки экспортной деятельности</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малых и средних предприятий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proofErr w:type="gramStart"/>
      <w:r w:rsidRPr="002E2AA0">
        <w:rPr>
          <w:rFonts w:ascii="Times New Roman" w:hAnsi="Times New Roman" w:cs="Times New Roman"/>
          <w:sz w:val="24"/>
          <w:szCs w:val="24"/>
        </w:rPr>
        <w:t xml:space="preserve">В настоящее время основные усилия в сфере поддержки экспортной деятельности малых и средних предприятий направлены на обеспечение эффективной работы единого института поддержки экспорта - акционерного общества "Российский экспортный центр", дальнейшее формирование инфраструктуры поддержки экспорта на региональном уровне (центры координации поддержки </w:t>
      </w:r>
      <w:proofErr w:type="spellStart"/>
      <w:r w:rsidRPr="002E2AA0">
        <w:rPr>
          <w:rFonts w:ascii="Times New Roman" w:hAnsi="Times New Roman" w:cs="Times New Roman"/>
          <w:sz w:val="24"/>
          <w:szCs w:val="24"/>
        </w:rPr>
        <w:t>экспортно</w:t>
      </w:r>
      <w:proofErr w:type="spellEnd"/>
      <w:r w:rsidRPr="002E2AA0">
        <w:rPr>
          <w:rFonts w:ascii="Times New Roman" w:hAnsi="Times New Roman" w:cs="Times New Roman"/>
          <w:sz w:val="24"/>
          <w:szCs w:val="24"/>
        </w:rPr>
        <w:t xml:space="preserve"> ориентированных субъектов малого и среднего предпринимательства), расширение деятельности профильных институтов поддержки экспорта, а также на оптимизацию их совместной работы.</w:t>
      </w:r>
      <w:proofErr w:type="gramEnd"/>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Нефинансовая поддержка экспорта осуществляется акционерным обществом "Российский экспортный центр" и центрами координации поддержки </w:t>
      </w:r>
      <w:proofErr w:type="spellStart"/>
      <w:r w:rsidRPr="002E2AA0">
        <w:rPr>
          <w:rFonts w:ascii="Times New Roman" w:hAnsi="Times New Roman" w:cs="Times New Roman"/>
          <w:sz w:val="24"/>
          <w:szCs w:val="24"/>
        </w:rPr>
        <w:t>экспортно</w:t>
      </w:r>
      <w:proofErr w:type="spellEnd"/>
      <w:r w:rsidRPr="002E2AA0">
        <w:rPr>
          <w:rFonts w:ascii="Times New Roman" w:hAnsi="Times New Roman" w:cs="Times New Roman"/>
          <w:sz w:val="24"/>
          <w:szCs w:val="24"/>
        </w:rPr>
        <w:t xml:space="preserve"> ориентированных субъектов малого и среднего предпринимательства, а финансовая поддержка - акционерным обществом "Российское агентство по страхованию экспортных кредитов и инвестиций", акционерным обществом "Государственный специализированный Российский экспортно-импортный банк".</w:t>
      </w:r>
    </w:p>
    <w:p w:rsidR="00BE4463" w:rsidRPr="002E2AA0" w:rsidRDefault="00BE4463" w:rsidP="002E2AA0">
      <w:pPr>
        <w:pStyle w:val="ConsPlusNormal"/>
        <w:ind w:firstLine="540"/>
        <w:jc w:val="both"/>
        <w:rPr>
          <w:rFonts w:ascii="Times New Roman" w:hAnsi="Times New Roman" w:cs="Times New Roman"/>
          <w:sz w:val="24"/>
          <w:szCs w:val="24"/>
        </w:rPr>
      </w:pPr>
      <w:proofErr w:type="gramStart"/>
      <w:r w:rsidRPr="002E2AA0">
        <w:rPr>
          <w:rFonts w:ascii="Times New Roman" w:hAnsi="Times New Roman" w:cs="Times New Roman"/>
          <w:sz w:val="24"/>
          <w:szCs w:val="24"/>
        </w:rPr>
        <w:t>Экспортер - субъект малого и среднего предпринимательства, обратившись в акционерное общество "Российский экспортный центр", сможет получить необходимый уровень поддержки своих проектов в области внешнеэкономической деятельности через сформированный специализированный механизм, обеспечивающий координацию усилий всех элементов государственной системы поддержки экспорта от финансовых институтов, профильных министерств и ведомств, государственных служб до торговых представительств Российской Федерации в иностранных государствах.</w:t>
      </w:r>
      <w:proofErr w:type="gramEnd"/>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В свою очередь, центры координации поддержки </w:t>
      </w:r>
      <w:proofErr w:type="spellStart"/>
      <w:r w:rsidRPr="002E2AA0">
        <w:rPr>
          <w:rFonts w:ascii="Times New Roman" w:hAnsi="Times New Roman" w:cs="Times New Roman"/>
          <w:sz w:val="24"/>
          <w:szCs w:val="24"/>
        </w:rPr>
        <w:t>экспортно</w:t>
      </w:r>
      <w:proofErr w:type="spellEnd"/>
      <w:r w:rsidRPr="002E2AA0">
        <w:rPr>
          <w:rFonts w:ascii="Times New Roman" w:hAnsi="Times New Roman" w:cs="Times New Roman"/>
          <w:sz w:val="24"/>
          <w:szCs w:val="24"/>
        </w:rPr>
        <w:t xml:space="preserve"> ориентированных субъектов малого и среднего предпринимательства в субъектах Российской Федерации смогут предоставлять комплекс услуг, направленных на подготовку к выходу на рынки иностранных </w:t>
      </w:r>
      <w:r w:rsidRPr="002E2AA0">
        <w:rPr>
          <w:rFonts w:ascii="Times New Roman" w:hAnsi="Times New Roman" w:cs="Times New Roman"/>
          <w:sz w:val="24"/>
          <w:szCs w:val="24"/>
        </w:rPr>
        <w:lastRenderedPageBreak/>
        <w:t>государств.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При этом будет обеспечено взаимодействие акционерного общества "Российский экспортный центр" с региональной инфраструктурой поддержки экспорта и формирование системы сопровождения проектов по принципу "одного окна". Одновременно акционерное общество "Российский экспортный центр" совместно с Министерством экономического развития Российской Федерации определит стандарты к предоставлению услуг экспортерам на региональном уровне и обеспечит соответствующую методологическую поддержку.</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В современных условиях дополнительные возможности для развития бизнеса на рынках иностранных государств могут быть созданы за счет развития электронной торговли. В связи с этим необходимо сформировать систему взаимодействия экспортеров с электронными торговыми площадками, расчетными сервисами, </w:t>
      </w:r>
      <w:proofErr w:type="spellStart"/>
      <w:r w:rsidRPr="002E2AA0">
        <w:rPr>
          <w:rFonts w:ascii="Times New Roman" w:hAnsi="Times New Roman" w:cs="Times New Roman"/>
          <w:sz w:val="24"/>
          <w:szCs w:val="24"/>
        </w:rPr>
        <w:t>логистическими</w:t>
      </w:r>
      <w:proofErr w:type="spellEnd"/>
      <w:r w:rsidRPr="002E2AA0">
        <w:rPr>
          <w:rFonts w:ascii="Times New Roman" w:hAnsi="Times New Roman" w:cs="Times New Roman"/>
          <w:sz w:val="24"/>
          <w:szCs w:val="24"/>
        </w:rPr>
        <w:t xml:space="preserve"> операторами, а также упростить основные процедуры, сопутствующие экспорту продукции малых и средних предприятий (налоговые, таможенные и т.д.).</w:t>
      </w:r>
    </w:p>
    <w:p w:rsidR="00BE4463" w:rsidRPr="002E2AA0" w:rsidRDefault="00BE4463" w:rsidP="002E2AA0">
      <w:pPr>
        <w:pStyle w:val="ConsPlusNormal"/>
        <w:ind w:firstLine="540"/>
        <w:jc w:val="both"/>
        <w:rPr>
          <w:rFonts w:ascii="Times New Roman" w:hAnsi="Times New Roman" w:cs="Times New Roman"/>
          <w:sz w:val="24"/>
          <w:szCs w:val="24"/>
        </w:rPr>
      </w:pPr>
      <w:proofErr w:type="gramStart"/>
      <w:r w:rsidRPr="002E2AA0">
        <w:rPr>
          <w:rFonts w:ascii="Times New Roman" w:hAnsi="Times New Roman" w:cs="Times New Roman"/>
          <w:sz w:val="24"/>
          <w:szCs w:val="24"/>
        </w:rPr>
        <w:t>Важным условием для расширения экспортной деятельности выступает развитие сотрудничества Российской Федерации в сфере малого и среднего предпринимательства с иностранными государствами и институтами развития и поддержки, которое будет осуществляться в разных форматах - двусторонних меморандумах, постоянно действующих рабочих группах, многостороннего сотрудничества в рамках международных организаций и форумов (Организация экономического сотрудничества и развития, Азиатско-тихоокеанское экономическое сотрудничество, Шанхайская организация сотрудничества и другие).</w:t>
      </w:r>
      <w:proofErr w:type="gramEnd"/>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 xml:space="preserve">Поддержка технологического развития и </w:t>
      </w:r>
      <w:proofErr w:type="spellStart"/>
      <w:r w:rsidRPr="002E2AA0">
        <w:rPr>
          <w:rFonts w:ascii="Times New Roman" w:hAnsi="Times New Roman" w:cs="Times New Roman"/>
          <w:sz w:val="24"/>
          <w:szCs w:val="24"/>
        </w:rPr>
        <w:t>импортозамещения</w:t>
      </w:r>
      <w:proofErr w:type="spellEnd"/>
      <w:r w:rsidRPr="002E2AA0">
        <w:rPr>
          <w:rFonts w:ascii="Times New Roman" w:hAnsi="Times New Roman" w:cs="Times New Roman"/>
          <w:sz w:val="24"/>
          <w:szCs w:val="24"/>
        </w:rPr>
        <w:t>,</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реализация Национальной технологической инициативы</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Отдельные виды инноваций могут быть разработаны и успешно внедрены с участием малых и средних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связи с этим целесообразно создать соответствующие условия и стимулы для вовлечения таких организаций в мероприятия национальной технологической инициативы - программу мер по формированию принципиально новых рынков и созданию условий для глобального технологического лидерства Российской Федерации.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В то же время предусматривается оказание приоритетной поддержки малым и средним предприятиям, реализующим проекты в сфере </w:t>
      </w:r>
      <w:proofErr w:type="spellStart"/>
      <w:r w:rsidRPr="002E2AA0">
        <w:rPr>
          <w:rFonts w:ascii="Times New Roman" w:hAnsi="Times New Roman" w:cs="Times New Roman"/>
          <w:sz w:val="24"/>
          <w:szCs w:val="24"/>
        </w:rPr>
        <w:t>импортозамещения</w:t>
      </w:r>
      <w:proofErr w:type="spellEnd"/>
      <w:r w:rsidRPr="002E2AA0">
        <w:rPr>
          <w:rFonts w:ascii="Times New Roman" w:hAnsi="Times New Roman" w:cs="Times New Roman"/>
          <w:sz w:val="24"/>
          <w:szCs w:val="24"/>
        </w:rPr>
        <w:t>.</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Перспективными направлениями такой работы являются: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тиражирование лучших практик </w:t>
      </w:r>
      <w:proofErr w:type="spellStart"/>
      <w:r w:rsidRPr="002E2AA0">
        <w:rPr>
          <w:rFonts w:ascii="Times New Roman" w:hAnsi="Times New Roman" w:cs="Times New Roman"/>
          <w:sz w:val="24"/>
          <w:szCs w:val="24"/>
        </w:rPr>
        <w:t>импортозамещения</w:t>
      </w:r>
      <w:proofErr w:type="spellEnd"/>
      <w:r w:rsidRPr="002E2AA0">
        <w:rPr>
          <w:rFonts w:ascii="Times New Roman" w:hAnsi="Times New Roman" w:cs="Times New Roman"/>
          <w:sz w:val="24"/>
          <w:szCs w:val="24"/>
        </w:rPr>
        <w:t>, актуальных для российского рынка;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формирование баз данных и каталогов продукции, содержащих информацию о приоритетных товарах, требующих </w:t>
      </w:r>
      <w:proofErr w:type="spellStart"/>
      <w:r w:rsidRPr="002E2AA0">
        <w:rPr>
          <w:rFonts w:ascii="Times New Roman" w:hAnsi="Times New Roman" w:cs="Times New Roman"/>
          <w:sz w:val="24"/>
          <w:szCs w:val="24"/>
        </w:rPr>
        <w:t>импортозамещения</w:t>
      </w:r>
      <w:proofErr w:type="spellEnd"/>
      <w:r w:rsidRPr="002E2AA0">
        <w:rPr>
          <w:rFonts w:ascii="Times New Roman" w:hAnsi="Times New Roman" w:cs="Times New Roman"/>
          <w:sz w:val="24"/>
          <w:szCs w:val="24"/>
        </w:rPr>
        <w:t xml:space="preserve"> с учетом технологических приоритетов.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Особую роль в поддержке проектов малых и средних предприятий в сфере </w:t>
      </w:r>
      <w:proofErr w:type="spellStart"/>
      <w:r w:rsidRPr="002E2AA0">
        <w:rPr>
          <w:rFonts w:ascii="Times New Roman" w:hAnsi="Times New Roman" w:cs="Times New Roman"/>
          <w:sz w:val="24"/>
          <w:szCs w:val="24"/>
        </w:rPr>
        <w:t>импортозамещения</w:t>
      </w:r>
      <w:proofErr w:type="spellEnd"/>
      <w:r w:rsidRPr="002E2AA0">
        <w:rPr>
          <w:rFonts w:ascii="Times New Roman" w:hAnsi="Times New Roman" w:cs="Times New Roman"/>
          <w:sz w:val="24"/>
          <w:szCs w:val="24"/>
        </w:rPr>
        <w:t xml:space="preserve"> будут играть программы, реализуемые Фондом развития промышленности.</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4. Обеспечение доступности финансовых ресурсов для малых</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и средних предприятий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На федеральном уровне сформирована многоканальная система финансовой поддержки субъектов малого и среднего предпринимательства на разных стадиях развития, предполагающая использование как возвратных, так и невозвратных инструментов финансирования.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рамках реализации Стратегии будет обеспечено повышение эффективности уже применяемых форм и видов финансовой поддержки малых и средних предприятий, а также создание новых инструментов такой поддержки.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При этом финансовая поддержка малого и среднего предпринимательства будет осуществляться на основе дифференциации субъектов малого и среднего предпринимательства по выделенным целевым секторам - массовому и высокотехнологичному.</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lastRenderedPageBreak/>
        <w:t>Стимулирование коммерческих банков к расширению</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кредитования малого и среднего предпринимательства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Для улучшения условий кредитования малых и средних предприятий коммерческими банками планируется обеспечить реализацию мер по следующим направлениям:</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реализация механизмов электронного документооборота при кредитовании малых и средних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расширение программ кредитования субъектов малого и среднего предпринимательства, реализуемых кредитными организациями;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разработка системы стандартов кредитования субъектов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Для обеспечения улучшения условий кредитования субъектов малого и среднего предпринимательства необходимо рассмотреть вопрос о пересмотре коэффициентов </w:t>
      </w:r>
      <w:proofErr w:type="spellStart"/>
      <w:r w:rsidRPr="002E2AA0">
        <w:rPr>
          <w:rFonts w:ascii="Times New Roman" w:hAnsi="Times New Roman" w:cs="Times New Roman"/>
          <w:sz w:val="24"/>
          <w:szCs w:val="24"/>
        </w:rPr>
        <w:t>аллокации</w:t>
      </w:r>
      <w:proofErr w:type="spellEnd"/>
      <w:r w:rsidRPr="002E2AA0">
        <w:rPr>
          <w:rFonts w:ascii="Times New Roman" w:hAnsi="Times New Roman" w:cs="Times New Roman"/>
          <w:sz w:val="24"/>
          <w:szCs w:val="24"/>
        </w:rPr>
        <w:t xml:space="preserve"> капитала (взвешивания кредитов), относимых к кредитам, предоставляемым малым и средним предприятиям.</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Для увеличения объемов кредитования малых и средних предприятий будет создана трехуровневая целевая модель оказания Корпорацией гарантийной поддержки субъектам малого и среднего предпринимательства совместно с крупнейшими банками, а также многоканальная система продвижения гарантийных продуктов Корпорации. Будут реализованы целевые программы по предоставлению гарантий, поручительств и кредитной поддержки, в первую очередь по средним и крупным проектам субъектов малого и среднего предпринимательства с ориентацией на применение поточных технологий в массовом сегменте рынка, что позволит значительно повысить доступность кредитных ресурсов крупнейших кредитных организаций.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 xml:space="preserve">Развитие </w:t>
      </w:r>
      <w:proofErr w:type="spellStart"/>
      <w:r w:rsidRPr="002E2AA0">
        <w:rPr>
          <w:rFonts w:ascii="Times New Roman" w:hAnsi="Times New Roman" w:cs="Times New Roman"/>
          <w:sz w:val="24"/>
          <w:szCs w:val="24"/>
        </w:rPr>
        <w:t>микрофинансирования</w:t>
      </w:r>
      <w:proofErr w:type="spellEnd"/>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Проблема доступа субъектов малого и среднего предпринимательства (в первую очередь из массового сектора) к финансовым ресурсам </w:t>
      </w:r>
      <w:proofErr w:type="gramStart"/>
      <w:r w:rsidRPr="002E2AA0">
        <w:rPr>
          <w:rFonts w:ascii="Times New Roman" w:hAnsi="Times New Roman" w:cs="Times New Roman"/>
          <w:sz w:val="24"/>
          <w:szCs w:val="24"/>
        </w:rPr>
        <w:t>решается</w:t>
      </w:r>
      <w:proofErr w:type="gramEnd"/>
      <w:r w:rsidRPr="002E2AA0">
        <w:rPr>
          <w:rFonts w:ascii="Times New Roman" w:hAnsi="Times New Roman" w:cs="Times New Roman"/>
          <w:sz w:val="24"/>
          <w:szCs w:val="24"/>
        </w:rPr>
        <w:t xml:space="preserve"> в том числе и за счет развития </w:t>
      </w:r>
      <w:proofErr w:type="spellStart"/>
      <w:r w:rsidRPr="002E2AA0">
        <w:rPr>
          <w:rFonts w:ascii="Times New Roman" w:hAnsi="Times New Roman" w:cs="Times New Roman"/>
          <w:sz w:val="24"/>
          <w:szCs w:val="24"/>
        </w:rPr>
        <w:t>микрофинансирования</w:t>
      </w:r>
      <w:proofErr w:type="spellEnd"/>
      <w:r w:rsidRPr="002E2AA0">
        <w:rPr>
          <w:rFonts w:ascii="Times New Roman" w:hAnsi="Times New Roman" w:cs="Times New Roman"/>
          <w:sz w:val="24"/>
          <w:szCs w:val="24"/>
        </w:rPr>
        <w:t>.</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Для расширения доступности </w:t>
      </w:r>
      <w:proofErr w:type="spellStart"/>
      <w:r w:rsidRPr="002E2AA0">
        <w:rPr>
          <w:rFonts w:ascii="Times New Roman" w:hAnsi="Times New Roman" w:cs="Times New Roman"/>
          <w:sz w:val="24"/>
          <w:szCs w:val="24"/>
        </w:rPr>
        <w:t>микрофинансовых</w:t>
      </w:r>
      <w:proofErr w:type="spellEnd"/>
      <w:r w:rsidRPr="002E2AA0">
        <w:rPr>
          <w:rFonts w:ascii="Times New Roman" w:hAnsi="Times New Roman" w:cs="Times New Roman"/>
          <w:sz w:val="24"/>
          <w:szCs w:val="24"/>
        </w:rPr>
        <w:t xml:space="preserve"> услуг необходимо создать условия для эффективного взаимодействия </w:t>
      </w:r>
      <w:proofErr w:type="spellStart"/>
      <w:r w:rsidRPr="002E2AA0">
        <w:rPr>
          <w:rFonts w:ascii="Times New Roman" w:hAnsi="Times New Roman" w:cs="Times New Roman"/>
          <w:sz w:val="24"/>
          <w:szCs w:val="24"/>
        </w:rPr>
        <w:t>микрофинансовых</w:t>
      </w:r>
      <w:proofErr w:type="spellEnd"/>
      <w:r w:rsidRPr="002E2AA0">
        <w:rPr>
          <w:rFonts w:ascii="Times New Roman" w:hAnsi="Times New Roman" w:cs="Times New Roman"/>
          <w:sz w:val="24"/>
          <w:szCs w:val="24"/>
        </w:rPr>
        <w:t xml:space="preserve"> организаций с заемщиками, органами государственной власти, Центральным банком Российской Федерации и соответствующими институтами поддержки, а также для дальнейшего развития кредитной кооперации (в том числе в рамках деятельности сельскохозяйственных кредитных кооперативов).</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Развитие национальной гарантийной системы поддержки малого</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и среднего предпринимательства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рамках реализации Стратегии будет продолжена начатая в 2014 году работа по развитию национальной гарантийной системы поддержки малого и среднего предпринимательства и расширению на этой основе гарантийной поддержки малых и средних предприятий, привлекающих кредитные ресурсы.</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Национальная гарантийная система поддержки малого и среднего предпринимательства объединит региональные гарантийные организации и Корпорацию.</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Выделены следующие ориентиры развития национальной гарантийной системы поддержки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улучшение условий кредитования субъектов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увеличение объемов долгосрочного кредитования субъектов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увеличение количества банковских продуктов, целевой аудиторией которых являются малые и средние предприятия;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повышение </w:t>
      </w:r>
      <w:proofErr w:type="gramStart"/>
      <w:r w:rsidRPr="002E2AA0">
        <w:rPr>
          <w:rFonts w:ascii="Times New Roman" w:hAnsi="Times New Roman" w:cs="Times New Roman"/>
          <w:sz w:val="24"/>
          <w:szCs w:val="24"/>
        </w:rPr>
        <w:t xml:space="preserve">эффективности деятельности участников национальной гарантийной системы </w:t>
      </w:r>
      <w:r w:rsidRPr="002E2AA0">
        <w:rPr>
          <w:rFonts w:ascii="Times New Roman" w:hAnsi="Times New Roman" w:cs="Times New Roman"/>
          <w:sz w:val="24"/>
          <w:szCs w:val="24"/>
        </w:rPr>
        <w:lastRenderedPageBreak/>
        <w:t>поддержки малого</w:t>
      </w:r>
      <w:proofErr w:type="gramEnd"/>
      <w:r w:rsidRPr="002E2AA0">
        <w:rPr>
          <w:rFonts w:ascii="Times New Roman" w:hAnsi="Times New Roman" w:cs="Times New Roman"/>
          <w:sz w:val="24"/>
          <w:szCs w:val="24"/>
        </w:rPr>
        <w:t xml:space="preserve"> и среднего предпринимательства, в том числе на основе выработки единых стандартов предоставления гарантийной поддержки и введения типовых политик;</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повышение эффективности расходов бюджетов, направляемых на финансирование деятельности гарантийных организаций.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Предлагаемые Корпорацией и региональными гарантийными организациями гарантийные продукты будут дополнять друг друга. Региональные гарантийные организации будут специализироваться на предоставлении прямых поручительств как основного продукта. В то же время синдицированные гарантии, </w:t>
      </w:r>
      <w:proofErr w:type="spellStart"/>
      <w:r w:rsidRPr="002E2AA0">
        <w:rPr>
          <w:rFonts w:ascii="Times New Roman" w:hAnsi="Times New Roman" w:cs="Times New Roman"/>
          <w:sz w:val="24"/>
          <w:szCs w:val="24"/>
        </w:rPr>
        <w:t>согарантии</w:t>
      </w:r>
      <w:proofErr w:type="spellEnd"/>
      <w:r w:rsidRPr="002E2AA0">
        <w:rPr>
          <w:rFonts w:ascii="Times New Roman" w:hAnsi="Times New Roman" w:cs="Times New Roman"/>
          <w:sz w:val="24"/>
          <w:szCs w:val="24"/>
        </w:rPr>
        <w:t xml:space="preserve">, </w:t>
      </w:r>
      <w:proofErr w:type="spellStart"/>
      <w:r w:rsidRPr="002E2AA0">
        <w:rPr>
          <w:rFonts w:ascii="Times New Roman" w:hAnsi="Times New Roman" w:cs="Times New Roman"/>
          <w:sz w:val="24"/>
          <w:szCs w:val="24"/>
        </w:rPr>
        <w:t>контргарантии</w:t>
      </w:r>
      <w:proofErr w:type="spellEnd"/>
      <w:r w:rsidRPr="002E2AA0">
        <w:rPr>
          <w:rFonts w:ascii="Times New Roman" w:hAnsi="Times New Roman" w:cs="Times New Roman"/>
          <w:sz w:val="24"/>
          <w:szCs w:val="24"/>
        </w:rPr>
        <w:t xml:space="preserve"> будут выступать основными гарантийными продуктами, предоставляемыми Корпорацией для региональных гарантийных организаций.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Продуктовая линейка будет нацелена на удовлетворение потребности целевых клиентских сегментов малых и средних предприятий в средне- и долгосрочном финансировании и создание возможности для </w:t>
      </w:r>
      <w:proofErr w:type="spellStart"/>
      <w:r w:rsidRPr="002E2AA0">
        <w:rPr>
          <w:rFonts w:ascii="Times New Roman" w:hAnsi="Times New Roman" w:cs="Times New Roman"/>
          <w:sz w:val="24"/>
          <w:szCs w:val="24"/>
        </w:rPr>
        <w:t>секьюритизации</w:t>
      </w:r>
      <w:proofErr w:type="spellEnd"/>
      <w:r w:rsidRPr="002E2AA0">
        <w:rPr>
          <w:rFonts w:ascii="Times New Roman" w:hAnsi="Times New Roman" w:cs="Times New Roman"/>
          <w:sz w:val="24"/>
          <w:szCs w:val="24"/>
        </w:rPr>
        <w:t xml:space="preserve"> пулов кредитов, обеспеченных гарантийной поддержкой.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Реализация Стратегии предполагает выделение следующих этапов развития национальной гарантийной системы поддержки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2016 год - этап </w:t>
      </w:r>
      <w:proofErr w:type="spellStart"/>
      <w:r w:rsidRPr="002E2AA0">
        <w:rPr>
          <w:rFonts w:ascii="Times New Roman" w:hAnsi="Times New Roman" w:cs="Times New Roman"/>
          <w:sz w:val="24"/>
          <w:szCs w:val="24"/>
        </w:rPr>
        <w:t>пилотного</w:t>
      </w:r>
      <w:proofErr w:type="spellEnd"/>
      <w:r w:rsidRPr="002E2AA0">
        <w:rPr>
          <w:rFonts w:ascii="Times New Roman" w:hAnsi="Times New Roman" w:cs="Times New Roman"/>
          <w:sz w:val="24"/>
          <w:szCs w:val="24"/>
        </w:rPr>
        <w:t xml:space="preserve"> внедрения единых стандартов работы, интегрированной системы управления рисками и единого информационного пространства в региональных гарантийных организациях, формирования сети банков-партнеров и продуктовой линейки;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2017 - 2018 годы - этап активного роста путем стимулирования кредитования субъектов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2019 - 2030 годы - этап реализации, в рамках которого пройдет тиражирование стандартов работы, интегрированной системы управления рисками, сформированной продуктовой линейки.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Одновременно с учетом растущего спроса на гарантийные продукты со стороны малых и средних предприятий необходимо обеспечить повышение гарантийной емкости национальной гарантийной системы поддержки малого и среднего предпринимательства.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Развитие долгосрочного финансирования</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Преобладающая для малых и средних предприятий часть кредитов на </w:t>
      </w:r>
      <w:proofErr w:type="gramStart"/>
      <w:r w:rsidRPr="002E2AA0">
        <w:rPr>
          <w:rFonts w:ascii="Times New Roman" w:hAnsi="Times New Roman" w:cs="Times New Roman"/>
          <w:sz w:val="24"/>
          <w:szCs w:val="24"/>
        </w:rPr>
        <w:t>рынке</w:t>
      </w:r>
      <w:proofErr w:type="gramEnd"/>
      <w:r w:rsidRPr="002E2AA0">
        <w:rPr>
          <w:rFonts w:ascii="Times New Roman" w:hAnsi="Times New Roman" w:cs="Times New Roman"/>
          <w:sz w:val="24"/>
          <w:szCs w:val="24"/>
        </w:rPr>
        <w:t xml:space="preserve"> - это краткосрочные и небольшие по сумме займы. На долгосрочные или инвестиционные кредиты (сроком более 3 лет) приходится незначительная часть портфеля кредитов.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целях создания дополнительных условий для привлечения долгосрочного финансирования предполагается обеспечить развитие проектного финансирования и синдицированного кредитования малых и средних предприятий.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 xml:space="preserve">Развитие рынка </w:t>
      </w:r>
      <w:proofErr w:type="spellStart"/>
      <w:r w:rsidRPr="002E2AA0">
        <w:rPr>
          <w:rFonts w:ascii="Times New Roman" w:hAnsi="Times New Roman" w:cs="Times New Roman"/>
          <w:sz w:val="24"/>
          <w:szCs w:val="24"/>
        </w:rPr>
        <w:t>секьюритизации</w:t>
      </w:r>
      <w:proofErr w:type="spellEnd"/>
      <w:r w:rsidRPr="002E2AA0">
        <w:rPr>
          <w:rFonts w:ascii="Times New Roman" w:hAnsi="Times New Roman" w:cs="Times New Roman"/>
          <w:sz w:val="24"/>
          <w:szCs w:val="24"/>
        </w:rPr>
        <w:t xml:space="preserve"> кредитов</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Механизм </w:t>
      </w:r>
      <w:proofErr w:type="spellStart"/>
      <w:r w:rsidRPr="002E2AA0">
        <w:rPr>
          <w:rFonts w:ascii="Times New Roman" w:hAnsi="Times New Roman" w:cs="Times New Roman"/>
          <w:sz w:val="24"/>
          <w:szCs w:val="24"/>
        </w:rPr>
        <w:t>секьюритизации</w:t>
      </w:r>
      <w:proofErr w:type="spellEnd"/>
      <w:r w:rsidRPr="002E2AA0">
        <w:rPr>
          <w:rFonts w:ascii="Times New Roman" w:hAnsi="Times New Roman" w:cs="Times New Roman"/>
          <w:sz w:val="24"/>
          <w:szCs w:val="24"/>
        </w:rPr>
        <w:t xml:space="preserve"> кредитов позволит привлечь ресурсы институциональных инвесторов для целей кредитования малых и средних предприятий, а также средства банков, которые в настоящее время размещаются ими на рынке ценных бумаг. В то же время банки, кредитующие сектор малого и среднего предпринимательства, смогут существенно повысить ликвидность соответствующих активов.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Поэтапное развитие рынка </w:t>
      </w:r>
      <w:proofErr w:type="spellStart"/>
      <w:r w:rsidRPr="002E2AA0">
        <w:rPr>
          <w:rFonts w:ascii="Times New Roman" w:hAnsi="Times New Roman" w:cs="Times New Roman"/>
          <w:sz w:val="24"/>
          <w:szCs w:val="24"/>
        </w:rPr>
        <w:t>секьюритизации</w:t>
      </w:r>
      <w:proofErr w:type="spellEnd"/>
      <w:r w:rsidRPr="002E2AA0">
        <w:rPr>
          <w:rFonts w:ascii="Times New Roman" w:hAnsi="Times New Roman" w:cs="Times New Roman"/>
          <w:sz w:val="24"/>
          <w:szCs w:val="24"/>
        </w:rPr>
        <w:t xml:space="preserve"> кредитов, предоставляемых малым и средним предприятиям, потребует создания благоприятных регуляторных условий, направленных на снижение нагрузки на капитал банков, осуществляющих сделки на указанном </w:t>
      </w:r>
      <w:proofErr w:type="gramStart"/>
      <w:r w:rsidRPr="002E2AA0">
        <w:rPr>
          <w:rFonts w:ascii="Times New Roman" w:hAnsi="Times New Roman" w:cs="Times New Roman"/>
          <w:sz w:val="24"/>
          <w:szCs w:val="24"/>
        </w:rPr>
        <w:t>рынке</w:t>
      </w:r>
      <w:proofErr w:type="gramEnd"/>
      <w:r w:rsidRPr="002E2AA0">
        <w:rPr>
          <w:rFonts w:ascii="Times New Roman" w:hAnsi="Times New Roman" w:cs="Times New Roman"/>
          <w:sz w:val="24"/>
          <w:szCs w:val="24"/>
        </w:rPr>
        <w:t>. При этом необходимо обеспечить равный статус российских и международных институтов развития в части устанавливаемых коэффициентов риска по их обязательствам и нагрузки на капитал.</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Развитие лизинга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Недостаток собственного капитала и снижающаяся доступность традиционных источников финансирования имеют решающее значение для использования механизма лизинга малыми и </w:t>
      </w:r>
      <w:r w:rsidRPr="002E2AA0">
        <w:rPr>
          <w:rFonts w:ascii="Times New Roman" w:hAnsi="Times New Roman" w:cs="Times New Roman"/>
          <w:sz w:val="24"/>
          <w:szCs w:val="24"/>
        </w:rPr>
        <w:lastRenderedPageBreak/>
        <w:t>средними предприятиями.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Развитию лизинговой поддержки малых и средних предприятий будут способствовать механизмы стимулирования кредитования лизинговых компаний, направленные на поддержку производителей оборудования и транспорта для передачи в финансовую аренду лизингополучателям - субъектам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Дополнительные формы финансовой поддержки малого и среднего предпринимательства планируется реализовать посредством создания новых гарантийных продуктов Корпорации, обеспечивающих доступность лизинговых операций для конечного получателя - субъекта малого и среднего предпринимательства, а также за счет развития лизинговых компаний.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Доступность финансовых услуг для малых и средних предприятий предполагается обеспечить за счет применения разработанных совместно с Центральным банком Российской Федерации механизмов рефинансирования кредитов лизинговых компаний, что будет способствовать увеличению объемов предоставления лизинговых услуг, </w:t>
      </w:r>
      <w:proofErr w:type="gramStart"/>
      <w:r w:rsidRPr="002E2AA0">
        <w:rPr>
          <w:rFonts w:ascii="Times New Roman" w:hAnsi="Times New Roman" w:cs="Times New Roman"/>
          <w:sz w:val="24"/>
          <w:szCs w:val="24"/>
        </w:rPr>
        <w:t>требования</w:t>
      </w:r>
      <w:proofErr w:type="gramEnd"/>
      <w:r w:rsidRPr="002E2AA0">
        <w:rPr>
          <w:rFonts w:ascii="Times New Roman" w:hAnsi="Times New Roman" w:cs="Times New Roman"/>
          <w:sz w:val="24"/>
          <w:szCs w:val="24"/>
        </w:rPr>
        <w:t xml:space="preserve"> к оказанию которых будут разработаны Корпорацией.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Развитие факторинга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Услуги факторинга играют особую роль в деятельности малых и средних предприятий. В отсутствие достаточного залогового обеспечения возможности кредитования малых и средних предприятий ограничены, тогда как факторинг может обеспечиваться правом регресса к кредитоспособному контрагенту малого или среднего предприятия.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целях развития факторинга и повышения на этой основе доступности финансовых ресурсов для малых и средних предприятий предполагается реализовать меры по следующим направлениям:</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развитие системы стандартов факторинга и принципов оценки кредитного риска;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расширение практики использования </w:t>
      </w:r>
      <w:proofErr w:type="spellStart"/>
      <w:r w:rsidRPr="002E2AA0">
        <w:rPr>
          <w:rFonts w:ascii="Times New Roman" w:hAnsi="Times New Roman" w:cs="Times New Roman"/>
          <w:sz w:val="24"/>
          <w:szCs w:val="24"/>
        </w:rPr>
        <w:t>факторинговых</w:t>
      </w:r>
      <w:proofErr w:type="spellEnd"/>
      <w:r w:rsidRPr="002E2AA0">
        <w:rPr>
          <w:rFonts w:ascii="Times New Roman" w:hAnsi="Times New Roman" w:cs="Times New Roman"/>
          <w:sz w:val="24"/>
          <w:szCs w:val="24"/>
        </w:rPr>
        <w:t xml:space="preserve"> схем при исполнении контрактов для нужд государственного сектора экономики;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содействие развитию электронных площадок для осуществления сделок в рамках факторинга.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Реализация программ субсидирования затрат субъектов малого</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и среднего предпринимательства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proofErr w:type="gramStart"/>
      <w:r w:rsidRPr="002E2AA0">
        <w:rPr>
          <w:rFonts w:ascii="Times New Roman" w:hAnsi="Times New Roman" w:cs="Times New Roman"/>
          <w:sz w:val="24"/>
          <w:szCs w:val="24"/>
        </w:rPr>
        <w:t>Приоритетное направление развития финансовой поддержки малых и средних предприятий в среднесрочной перспективе - снижение доли невозвратных видов поддержки (субсидии на развитие бизнеса) в общем объеме средств, выделяемых в рамках программ поддержки малого и среднего предпринимательства, в пользу развития рыночных инструментов поддержки (</w:t>
      </w:r>
      <w:proofErr w:type="spellStart"/>
      <w:r w:rsidRPr="002E2AA0">
        <w:rPr>
          <w:rFonts w:ascii="Times New Roman" w:hAnsi="Times New Roman" w:cs="Times New Roman"/>
          <w:sz w:val="24"/>
          <w:szCs w:val="24"/>
        </w:rPr>
        <w:t>микрозаймов</w:t>
      </w:r>
      <w:proofErr w:type="spellEnd"/>
      <w:r w:rsidRPr="002E2AA0">
        <w:rPr>
          <w:rFonts w:ascii="Times New Roman" w:hAnsi="Times New Roman" w:cs="Times New Roman"/>
          <w:sz w:val="24"/>
          <w:szCs w:val="24"/>
        </w:rPr>
        <w:t xml:space="preserve"> и поручительств), а также создание и развитие организаций, образующих инфраструктуру поддержки субъектов малого и среднего предпринимательства.</w:t>
      </w:r>
      <w:proofErr w:type="gramEnd"/>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В рамках предоставления прямой поддержки в форме субсидий будет осуществлена </w:t>
      </w:r>
      <w:proofErr w:type="spellStart"/>
      <w:r w:rsidRPr="002E2AA0">
        <w:rPr>
          <w:rFonts w:ascii="Times New Roman" w:hAnsi="Times New Roman" w:cs="Times New Roman"/>
          <w:sz w:val="24"/>
          <w:szCs w:val="24"/>
        </w:rPr>
        <w:t>приоритизация</w:t>
      </w:r>
      <w:proofErr w:type="spellEnd"/>
      <w:r w:rsidRPr="002E2AA0">
        <w:rPr>
          <w:rFonts w:ascii="Times New Roman" w:hAnsi="Times New Roman" w:cs="Times New Roman"/>
          <w:sz w:val="24"/>
          <w:szCs w:val="24"/>
        </w:rPr>
        <w:t xml:space="preserve"> следующих целевых групп - возможных получателей поддержки: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субъекты малого и среднего предпринимательства из высокотехнологичных секторов экономики, в том числе внедряющие инновации, осуществляющие проекты в сфере </w:t>
      </w:r>
      <w:proofErr w:type="spellStart"/>
      <w:r w:rsidRPr="002E2AA0">
        <w:rPr>
          <w:rFonts w:ascii="Times New Roman" w:hAnsi="Times New Roman" w:cs="Times New Roman"/>
          <w:sz w:val="24"/>
          <w:szCs w:val="24"/>
        </w:rPr>
        <w:t>импортозамещения</w:t>
      </w:r>
      <w:proofErr w:type="spellEnd"/>
      <w:r w:rsidRPr="002E2AA0">
        <w:rPr>
          <w:rFonts w:ascii="Times New Roman" w:hAnsi="Times New Roman" w:cs="Times New Roman"/>
          <w:sz w:val="24"/>
          <w:szCs w:val="24"/>
        </w:rPr>
        <w:t xml:space="preserve"> и производящие экспортную продукцию и услуги, - предоставление субсидий для компенсации затрат, связанных с модернизацией производства и развитием лизинга оборудования;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субъекты малого и среднего предпринимательства, осуществляющие деятельность в </w:t>
      </w:r>
      <w:proofErr w:type="spellStart"/>
      <w:r w:rsidRPr="002E2AA0">
        <w:rPr>
          <w:rFonts w:ascii="Times New Roman" w:hAnsi="Times New Roman" w:cs="Times New Roman"/>
          <w:sz w:val="24"/>
          <w:szCs w:val="24"/>
        </w:rPr>
        <w:t>монопрофильных</w:t>
      </w:r>
      <w:proofErr w:type="spellEnd"/>
      <w:r w:rsidRPr="002E2AA0">
        <w:rPr>
          <w:rFonts w:ascii="Times New Roman" w:hAnsi="Times New Roman" w:cs="Times New Roman"/>
          <w:sz w:val="24"/>
          <w:szCs w:val="24"/>
        </w:rPr>
        <w:t xml:space="preserve"> муниципальных образованиях красной и желтой зон, а также в Дальневосточном и </w:t>
      </w:r>
      <w:proofErr w:type="spellStart"/>
      <w:r w:rsidRPr="002E2AA0">
        <w:rPr>
          <w:rFonts w:ascii="Times New Roman" w:hAnsi="Times New Roman" w:cs="Times New Roman"/>
          <w:sz w:val="24"/>
          <w:szCs w:val="24"/>
        </w:rPr>
        <w:t>Северо-Кавказском</w:t>
      </w:r>
      <w:proofErr w:type="spellEnd"/>
      <w:r w:rsidRPr="002E2AA0">
        <w:rPr>
          <w:rFonts w:ascii="Times New Roman" w:hAnsi="Times New Roman" w:cs="Times New Roman"/>
          <w:sz w:val="24"/>
          <w:szCs w:val="24"/>
        </w:rPr>
        <w:t xml:space="preserve"> федеральных округах, в Республике Крым и </w:t>
      </w:r>
      <w:proofErr w:type="gramStart"/>
      <w:r w:rsidRPr="002E2AA0">
        <w:rPr>
          <w:rFonts w:ascii="Times New Roman" w:hAnsi="Times New Roman" w:cs="Times New Roman"/>
          <w:sz w:val="24"/>
          <w:szCs w:val="24"/>
        </w:rPr>
        <w:t>г</w:t>
      </w:r>
      <w:proofErr w:type="gramEnd"/>
      <w:r w:rsidRPr="002E2AA0">
        <w:rPr>
          <w:rFonts w:ascii="Times New Roman" w:hAnsi="Times New Roman" w:cs="Times New Roman"/>
          <w:sz w:val="24"/>
          <w:szCs w:val="24"/>
        </w:rPr>
        <w:t>. Севастополе, - доступ к широкому спектру субсидий на цели развития бизнеса;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субъекты малого и среднего предпринимательства, участвующие в производственных цепочках крупных предприятий, - введение отдельных видов субсидий, учитывающих </w:t>
      </w:r>
      <w:r w:rsidRPr="002E2AA0">
        <w:rPr>
          <w:rFonts w:ascii="Times New Roman" w:hAnsi="Times New Roman" w:cs="Times New Roman"/>
          <w:sz w:val="24"/>
          <w:szCs w:val="24"/>
        </w:rPr>
        <w:lastRenderedPageBreak/>
        <w:t>потребности в финансовых ресурсах таких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малые формы хозяйствования на </w:t>
      </w:r>
      <w:proofErr w:type="gramStart"/>
      <w:r w:rsidRPr="002E2AA0">
        <w:rPr>
          <w:rFonts w:ascii="Times New Roman" w:hAnsi="Times New Roman" w:cs="Times New Roman"/>
          <w:sz w:val="24"/>
          <w:szCs w:val="24"/>
        </w:rPr>
        <w:t>селе</w:t>
      </w:r>
      <w:proofErr w:type="gramEnd"/>
      <w:r w:rsidRPr="002E2AA0">
        <w:rPr>
          <w:rFonts w:ascii="Times New Roman" w:hAnsi="Times New Roman" w:cs="Times New Roman"/>
          <w:sz w:val="24"/>
          <w:szCs w:val="24"/>
        </w:rPr>
        <w:t xml:space="preserve"> - предоставление субсидий для компенсации затрат, связанных с началом и развитием деятельности в сфере сельского хозяйства, привлечением кредитов и займов, оформлением объектов недвижимого имущества в собственность;</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субъекты малого и среднего предпринимательства, реализующие проекты в сфере социального предпринимательства или осуществляющие социально значимые виды деятельности, а также субъекты молодежного предпринимательства - предоставление возможности компенсации затрат, связанных с началом ведения бизнеса.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Развитие инструментов прямого финансирования</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Развитию высокотехнологичных малых и средних предприятий будет способствовать расширение практики применения инструментов прямого финансирования - венчурного финансирования, инвестиций </w:t>
      </w:r>
      <w:proofErr w:type="spellStart"/>
      <w:proofErr w:type="gramStart"/>
      <w:r w:rsidRPr="002E2AA0">
        <w:rPr>
          <w:rFonts w:ascii="Times New Roman" w:hAnsi="Times New Roman" w:cs="Times New Roman"/>
          <w:sz w:val="24"/>
          <w:szCs w:val="24"/>
        </w:rPr>
        <w:t>бизнес-ангелов</w:t>
      </w:r>
      <w:proofErr w:type="spellEnd"/>
      <w:proofErr w:type="gramEnd"/>
      <w:r w:rsidRPr="002E2AA0">
        <w:rPr>
          <w:rFonts w:ascii="Times New Roman" w:hAnsi="Times New Roman" w:cs="Times New Roman"/>
          <w:sz w:val="24"/>
          <w:szCs w:val="24"/>
        </w:rPr>
        <w:t>, гибридного (мезонинного) финансирования.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Предлагается реализовать меры, направленные на всестороннюю поддержку существующих и создание новых объединений </w:t>
      </w:r>
      <w:proofErr w:type="spellStart"/>
      <w:proofErr w:type="gramStart"/>
      <w:r w:rsidRPr="002E2AA0">
        <w:rPr>
          <w:rFonts w:ascii="Times New Roman" w:hAnsi="Times New Roman" w:cs="Times New Roman"/>
          <w:sz w:val="24"/>
          <w:szCs w:val="24"/>
        </w:rPr>
        <w:t>бизнес-ангелов</w:t>
      </w:r>
      <w:proofErr w:type="spellEnd"/>
      <w:proofErr w:type="gramEnd"/>
      <w:r w:rsidRPr="002E2AA0">
        <w:rPr>
          <w:rFonts w:ascii="Times New Roman" w:hAnsi="Times New Roman" w:cs="Times New Roman"/>
          <w:sz w:val="24"/>
          <w:szCs w:val="24"/>
        </w:rPr>
        <w:t>, а также на повышение информированности предпринимательского сообщества о возможностях привлечения инвестиций на ранних стадиях.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 учетом значительного объема накопленного спроса на продукты гибридного финансирования в среднесрочной перспективе необходимо проработать вопрос о создании фонда гибридного (мезонинного) финансирования проектов малого и среднего предпринимательства.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Развитие новых инструментов финансирования малых</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и средних предприятий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К важным экономическим инновациям последнего времени относится появление новых инструментов финансирования, позволяющих расширять границы инвестирования в </w:t>
      </w:r>
      <w:proofErr w:type="spellStart"/>
      <w:proofErr w:type="gramStart"/>
      <w:r w:rsidRPr="002E2AA0">
        <w:rPr>
          <w:rFonts w:ascii="Times New Roman" w:hAnsi="Times New Roman" w:cs="Times New Roman"/>
          <w:sz w:val="24"/>
          <w:szCs w:val="24"/>
        </w:rPr>
        <w:t>бизнес-проекты</w:t>
      </w:r>
      <w:proofErr w:type="spellEnd"/>
      <w:proofErr w:type="gramEnd"/>
      <w:r w:rsidRPr="002E2AA0">
        <w:rPr>
          <w:rFonts w:ascii="Times New Roman" w:hAnsi="Times New Roman" w:cs="Times New Roman"/>
          <w:sz w:val="24"/>
          <w:szCs w:val="24"/>
        </w:rPr>
        <w:t>.</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Биржи с обращением акционерного или долгового капитала являются альтернативным источником финансирования субъектов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Российской Федерации действует Московская биржа, при которой выделен специальный сектор "Рынок инноваций и инвестиций", предназначенный для привлечения инвестиций в развитие высокотехнологичных малых и средних компаний. Планируется обеспечить дальнейшее развитие указанной площадки.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Альтернативный источник финансирования проектов субъектов малого и среднего предпринимательства на ранних </w:t>
      </w:r>
      <w:proofErr w:type="gramStart"/>
      <w:r w:rsidRPr="002E2AA0">
        <w:rPr>
          <w:rFonts w:ascii="Times New Roman" w:hAnsi="Times New Roman" w:cs="Times New Roman"/>
          <w:sz w:val="24"/>
          <w:szCs w:val="24"/>
        </w:rPr>
        <w:t>стадиях</w:t>
      </w:r>
      <w:proofErr w:type="gramEnd"/>
      <w:r w:rsidRPr="002E2AA0">
        <w:rPr>
          <w:rFonts w:ascii="Times New Roman" w:hAnsi="Times New Roman" w:cs="Times New Roman"/>
          <w:sz w:val="24"/>
          <w:szCs w:val="24"/>
        </w:rPr>
        <w:t xml:space="preserve"> развития (в первую очередь высокотехнологичных компаний) - коллективное финансирование (</w:t>
      </w:r>
      <w:proofErr w:type="spellStart"/>
      <w:r w:rsidRPr="002E2AA0">
        <w:rPr>
          <w:rFonts w:ascii="Times New Roman" w:hAnsi="Times New Roman" w:cs="Times New Roman"/>
          <w:sz w:val="24"/>
          <w:szCs w:val="24"/>
        </w:rPr>
        <w:t>краудфандинг</w:t>
      </w:r>
      <w:proofErr w:type="spellEnd"/>
      <w:r w:rsidRPr="002E2AA0">
        <w:rPr>
          <w:rFonts w:ascii="Times New Roman" w:hAnsi="Times New Roman" w:cs="Times New Roman"/>
          <w:sz w:val="24"/>
          <w:szCs w:val="24"/>
        </w:rPr>
        <w:t xml:space="preserve"> и </w:t>
      </w:r>
      <w:proofErr w:type="spellStart"/>
      <w:r w:rsidRPr="002E2AA0">
        <w:rPr>
          <w:rFonts w:ascii="Times New Roman" w:hAnsi="Times New Roman" w:cs="Times New Roman"/>
          <w:sz w:val="24"/>
          <w:szCs w:val="24"/>
        </w:rPr>
        <w:t>краудинвестинг</w:t>
      </w:r>
      <w:proofErr w:type="spellEnd"/>
      <w:r w:rsidRPr="002E2AA0">
        <w:rPr>
          <w:rFonts w:ascii="Times New Roman" w:hAnsi="Times New Roman" w:cs="Times New Roman"/>
          <w:sz w:val="24"/>
          <w:szCs w:val="24"/>
        </w:rPr>
        <w:t>). В рамках реализации Стратегии будут предложены решения, связанные с развитием указанных источников финансирования проектов.</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5. Совершенствование политики в области налогообложения</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и неналоговых платежей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Достижение поставленной цели по развитию сектора малого и среднего предпринимательства невозможно без выработки эффективной налоговой политики, главными стратегическими ориентирами которой должны стать:</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стабильность и предсказуемость;</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ориентация на реальные потребности субъектов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сбалансированность фискального и стимулирующего действия налогов;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активное вовлечение бизнеса в процесс обсуждения налоговых инициатив.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Меры в отношении субъектов малого и среднего предпринимательства, принимаемые в рамках осуществления налоговой политики, должны быть направлены, с одной стороны, на </w:t>
      </w:r>
      <w:r w:rsidRPr="002E2AA0">
        <w:rPr>
          <w:rFonts w:ascii="Times New Roman" w:hAnsi="Times New Roman" w:cs="Times New Roman"/>
          <w:sz w:val="24"/>
          <w:szCs w:val="24"/>
        </w:rPr>
        <w:lastRenderedPageBreak/>
        <w:t>создание условий для осуществления предпринимательской деятельности в правовом поле, с другой стороны, - на стимулирование предпринимательской активности и повышение конкурентоспособности действующих хозяйствующих субъектов.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Реализация мер в области налогов и сборов будет сопровождаться регулярной оценкой фискальной нагрузки на субъекты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Фактический мораторий на увеличение налоговой нагрузки в ближайшие 3 года должен обеспечить стабильность налоговой системы и развитие инвестиционной активности в сфере малого и среднего предпринимательства. Необходимо принять решение о сохранении моратория в отношении увеличения налогов, уплачиваемых малыми предприятиями, на долгосрочную перспективу.</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целях налогового стимулирования предпринимательской деятельности в рамках реализации Стратегии будут реализованы меры по совершенствованию специальных режимов налогообложения.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Большим потенциалом для вовлечения граждан в предпринимательскую деятельность и развития массового сектора малого предпринимательства обладает патентная система налогообложения. Запланированы меры по расширению возможностей использования данного налогового режима с учетом накопленной практики применения системы налогообложения в виде единого налога на </w:t>
      </w:r>
      <w:proofErr w:type="gramStart"/>
      <w:r w:rsidRPr="002E2AA0">
        <w:rPr>
          <w:rFonts w:ascii="Times New Roman" w:hAnsi="Times New Roman" w:cs="Times New Roman"/>
          <w:sz w:val="24"/>
          <w:szCs w:val="24"/>
        </w:rPr>
        <w:t>вмененный</w:t>
      </w:r>
      <w:proofErr w:type="gramEnd"/>
      <w:r w:rsidRPr="002E2AA0">
        <w:rPr>
          <w:rFonts w:ascii="Times New Roman" w:hAnsi="Times New Roman" w:cs="Times New Roman"/>
          <w:sz w:val="24"/>
          <w:szCs w:val="24"/>
        </w:rPr>
        <w:t xml:space="preserve"> доход. Для предпринимателей будет предусмотрена возможность уплаты налога в связи с применением патентной системы налогообложения и обязательных платежей по страховым взносам по принципу "одного окна".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Для граждан, осуществляющих приносящую доход деятельность и не зарегистрированных в качестве индивидуальных предпринимателей (для </w:t>
      </w:r>
      <w:proofErr w:type="spellStart"/>
      <w:r w:rsidRPr="002E2AA0">
        <w:rPr>
          <w:rFonts w:ascii="Times New Roman" w:hAnsi="Times New Roman" w:cs="Times New Roman"/>
          <w:sz w:val="24"/>
          <w:szCs w:val="24"/>
        </w:rPr>
        <w:t>самозанятых</w:t>
      </w:r>
      <w:proofErr w:type="spellEnd"/>
      <w:r w:rsidRPr="002E2AA0">
        <w:rPr>
          <w:rFonts w:ascii="Times New Roman" w:hAnsi="Times New Roman" w:cs="Times New Roman"/>
          <w:sz w:val="24"/>
          <w:szCs w:val="24"/>
        </w:rPr>
        <w:t xml:space="preserve"> граждан), будет предусмотрена возможность добровольного уведомления об осуществлении указанной деятельности с освобождением их на 3 года от уплаты налогов и обязательных платежей в государственные внебюджетные фонды. В то же время указанные граждане при наличии соответствующего уведомления будут освобождены от ответственности за ведение незаконной предпринимательской деятельности.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Предполагается также создать дополнительные фискальные стимулы для развития высокотехнологичного сектора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Немаловажным фактором обеспечения удобства ведения бизнеса и повышения собираемости налогов является внедрение передового опыта, касающегося применения контрольно-кассовой техники. Планируется осуществить постепенный переход к использованию программного обеспечения, позволяющего передавать данные в электронной форме. При этом важно не допустить роста издержек бизнеса. Для предпринимателей, переходящих на применение контрольно-кассовой техники нового образца, будут предусмотрены налоговые вычеты.</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Отдельное внимание будет уделено вопросам смягчения фискальной нагрузки на субъекты малого и среднего предпринимательства в связи с необходимостью уплаты страховых платежей в государственные внебюджетные фонды.</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6. Повышение качества государственного регулирования</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в сфере малого и среднего предпринимательства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Сокращение административной нагрузки на малые и средние</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предприятия со стороны контрольно-надзорных органов</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Малые и средние предприятия несут высокие издержки при выполнении требований контрольно-надзорных органов.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краткосрочной перспективе снижение административной нагрузки на малые и средние предприятия при осуществлении контрольно-надзорной деятельности будет обеспечено за счет поэтапного внедрения решений, принятых в 2014 - 2015 годах, включая: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формирование и ведение единого реестра проверок;</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lastRenderedPageBreak/>
        <w:t>обеспечение 3-летнего моратория на проведение плановых проверок в отношении субъектов малого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апробацию </w:t>
      </w:r>
      <w:proofErr w:type="spellStart"/>
      <w:proofErr w:type="gramStart"/>
      <w:r w:rsidRPr="002E2AA0">
        <w:rPr>
          <w:rFonts w:ascii="Times New Roman" w:hAnsi="Times New Roman" w:cs="Times New Roman"/>
          <w:sz w:val="24"/>
          <w:szCs w:val="24"/>
        </w:rPr>
        <w:t>риск-ориентированного</w:t>
      </w:r>
      <w:proofErr w:type="spellEnd"/>
      <w:proofErr w:type="gramEnd"/>
      <w:r w:rsidRPr="002E2AA0">
        <w:rPr>
          <w:rFonts w:ascii="Times New Roman" w:hAnsi="Times New Roman" w:cs="Times New Roman"/>
          <w:sz w:val="24"/>
          <w:szCs w:val="24"/>
        </w:rPr>
        <w:t xml:space="preserve"> подхода при осуществлении государственного контроля (надзора) и муниципального контроля в отдельных сферах;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введение запрета требовать при проведении проверки предоставления документов, которые могут быть получены контрольно-надзорными органами от других органов власти в рамках межведомственного информационного взаимодействия.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среднесрочной перспективе мероприятия по совершенствованию контрольно-надзорной деятельности будут осуществляться по следующим направлениям:</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расширение практики применения </w:t>
      </w:r>
      <w:proofErr w:type="spellStart"/>
      <w:proofErr w:type="gramStart"/>
      <w:r w:rsidRPr="002E2AA0">
        <w:rPr>
          <w:rFonts w:ascii="Times New Roman" w:hAnsi="Times New Roman" w:cs="Times New Roman"/>
          <w:sz w:val="24"/>
          <w:szCs w:val="24"/>
        </w:rPr>
        <w:t>риск-ориентированного</w:t>
      </w:r>
      <w:proofErr w:type="spellEnd"/>
      <w:proofErr w:type="gramEnd"/>
      <w:r w:rsidRPr="002E2AA0">
        <w:rPr>
          <w:rFonts w:ascii="Times New Roman" w:hAnsi="Times New Roman" w:cs="Times New Roman"/>
          <w:sz w:val="24"/>
          <w:szCs w:val="24"/>
        </w:rPr>
        <w:t xml:space="preserve"> подхода при проведении мероприятий по контролю (надзору);</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развитие форм и методов осуществления контрольно-надзорной деятельности;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развитие методов оценки результативности и эффективности осуществления контрольно-надзорной деятельности.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Соответствующие мероприятия предусмотрены в рамках </w:t>
      </w:r>
      <w:hyperlink r:id="rId5" w:history="1">
        <w:r w:rsidRPr="002E2AA0">
          <w:rPr>
            <w:rFonts w:ascii="Times New Roman" w:hAnsi="Times New Roman" w:cs="Times New Roman"/>
            <w:color w:val="0000FF"/>
            <w:sz w:val="24"/>
            <w:szCs w:val="24"/>
          </w:rPr>
          <w:t>плана</w:t>
        </w:r>
      </w:hyperlink>
      <w:r w:rsidRPr="002E2AA0">
        <w:rPr>
          <w:rFonts w:ascii="Times New Roman" w:hAnsi="Times New Roman" w:cs="Times New Roman"/>
          <w:sz w:val="24"/>
          <w:szCs w:val="24"/>
        </w:rPr>
        <w:t xml:space="preserve"> мероприятий ("дорожной карты") по совершенствованию контрольно-надзорной деятельности в Российской Федерации на 2016 - 2017 годы, утвержденного распоряжением Правительством Российской Федерации от 1 апреля 2016 г. N 559-р.</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Неотъемлемыми условиями для снижения издержек малых и средних предприятий в рассматриваемой сфере должны стать:</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изменение базового подхода к осуществлению мероприятий по контролю (надзору) на основе продвижения презумпции невиновности предпринимателя;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проведение ревизии полномочий органов государственного контроля (надзора) и муниципального контроля, оптимизация структуры и численности контрольно-надзорных органов;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проведение инвентаризации и актуализации обязательных требований, соблюдение которых необходимо при осуществлении предпринимательской деятельности;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проведение систематической разъяснительной работы в отношении содержания обязательных требований и планируемых изменений;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блокировка необоснованных законодательных инициатив, связанных с увеличением размера административных санкций за нарушение обязательных требований;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дифференциация административных санкций в зависимости от степени общественной опасности правонарушения, а также снижение размера административных санкций по отдельным видам правонарушений, не связанных с причинением вреда жизни и здоровью граждан;</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расширение практики применения мер по вынесению предупреждения в случае выявления нарушений законодательства Российской Федерации.</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Развитие рынка труда и обеспечение легализации работников</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малых и средних предприятий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Задача по развитию малого и среднего предпринимательства связана с перераспределением трудовых ресурсов, занятых в государственном, частном и неформальном секторах экономики.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Предполагается внести в законодательство Российской Федерации изменения, предусматривающие повышение гибкости регулирования трудовых отношений на малых и средних предприятиях.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Кроме того, необходимо проработать вопрос о закреплении нового правового статуса граждан, относящихся к категории </w:t>
      </w:r>
      <w:proofErr w:type="spellStart"/>
      <w:r w:rsidRPr="002E2AA0">
        <w:rPr>
          <w:rFonts w:ascii="Times New Roman" w:hAnsi="Times New Roman" w:cs="Times New Roman"/>
          <w:sz w:val="24"/>
          <w:szCs w:val="24"/>
        </w:rPr>
        <w:t>самозанятых</w:t>
      </w:r>
      <w:proofErr w:type="spellEnd"/>
      <w:r w:rsidRPr="002E2AA0">
        <w:rPr>
          <w:rFonts w:ascii="Times New Roman" w:hAnsi="Times New Roman" w:cs="Times New Roman"/>
          <w:sz w:val="24"/>
          <w:szCs w:val="24"/>
        </w:rPr>
        <w:t xml:space="preserve"> граждан.</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Устранение административных барьеров в сфере подключения</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объектов к сетям инженерно-технического обеспечения</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В рамках реализации Стратегии будет продолжена работа по снижению издержек при </w:t>
      </w:r>
      <w:r w:rsidRPr="002E2AA0">
        <w:rPr>
          <w:rFonts w:ascii="Times New Roman" w:hAnsi="Times New Roman" w:cs="Times New Roman"/>
          <w:sz w:val="24"/>
          <w:szCs w:val="24"/>
        </w:rPr>
        <w:lastRenderedPageBreak/>
        <w:t>подключении к сетям инженерно-технического обеспечения, в том числе по повышению прозрачности соответствующих процедур и оптимизации сроков их осуществления.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Дополнительно предстоит принять следующие решения: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об </w:t>
      </w:r>
      <w:proofErr w:type="gramStart"/>
      <w:r w:rsidRPr="002E2AA0">
        <w:rPr>
          <w:rFonts w:ascii="Times New Roman" w:hAnsi="Times New Roman" w:cs="Times New Roman"/>
          <w:sz w:val="24"/>
          <w:szCs w:val="24"/>
        </w:rPr>
        <w:t>утверждении</w:t>
      </w:r>
      <w:proofErr w:type="gramEnd"/>
      <w:r w:rsidRPr="002E2AA0">
        <w:rPr>
          <w:rFonts w:ascii="Times New Roman" w:hAnsi="Times New Roman" w:cs="Times New Roman"/>
          <w:sz w:val="24"/>
          <w:szCs w:val="24"/>
        </w:rPr>
        <w:t xml:space="preserve"> правил </w:t>
      </w:r>
      <w:proofErr w:type="spellStart"/>
      <w:r w:rsidRPr="002E2AA0">
        <w:rPr>
          <w:rFonts w:ascii="Times New Roman" w:hAnsi="Times New Roman" w:cs="Times New Roman"/>
          <w:sz w:val="24"/>
          <w:szCs w:val="24"/>
        </w:rPr>
        <w:t>недискриминационного</w:t>
      </w:r>
      <w:proofErr w:type="spellEnd"/>
      <w:r w:rsidRPr="002E2AA0">
        <w:rPr>
          <w:rFonts w:ascii="Times New Roman" w:hAnsi="Times New Roman" w:cs="Times New Roman"/>
          <w:sz w:val="24"/>
          <w:szCs w:val="24"/>
        </w:rPr>
        <w:t xml:space="preserve"> доступа при подключении имущественных объектов к системам водоснабжения, водоотведения, теплоснабжения, газоснабжения и упрощенных правил по осуществлению такого подключения для малых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об </w:t>
      </w:r>
      <w:proofErr w:type="gramStart"/>
      <w:r w:rsidRPr="002E2AA0">
        <w:rPr>
          <w:rFonts w:ascii="Times New Roman" w:hAnsi="Times New Roman" w:cs="Times New Roman"/>
          <w:sz w:val="24"/>
          <w:szCs w:val="24"/>
        </w:rPr>
        <w:t>утверждении</w:t>
      </w:r>
      <w:proofErr w:type="gramEnd"/>
      <w:r w:rsidRPr="002E2AA0">
        <w:rPr>
          <w:rFonts w:ascii="Times New Roman" w:hAnsi="Times New Roman" w:cs="Times New Roman"/>
          <w:sz w:val="24"/>
          <w:szCs w:val="24"/>
        </w:rPr>
        <w:t xml:space="preserve"> типовых форм договоров на подключение объектов к системам водоснабжения, водоотведения, теплоснабжения, газоснабжения.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Мероприятия, содержащие указанные положения, будут включены в планы мероприятий ("дорожные карты") национальной предпринимательской инициативы.</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Упрощение процедур доступа малых и средних предприятий</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 xml:space="preserve">к использованию объектов </w:t>
      </w:r>
      <w:proofErr w:type="gramStart"/>
      <w:r w:rsidRPr="002E2AA0">
        <w:rPr>
          <w:rFonts w:ascii="Times New Roman" w:hAnsi="Times New Roman" w:cs="Times New Roman"/>
          <w:sz w:val="24"/>
          <w:szCs w:val="24"/>
        </w:rPr>
        <w:t>движимого</w:t>
      </w:r>
      <w:proofErr w:type="gramEnd"/>
      <w:r w:rsidRPr="002E2AA0">
        <w:rPr>
          <w:rFonts w:ascii="Times New Roman" w:hAnsi="Times New Roman" w:cs="Times New Roman"/>
          <w:sz w:val="24"/>
          <w:szCs w:val="24"/>
        </w:rPr>
        <w:t xml:space="preserve"> и недвижимого имущества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целях укрепления имущественной основы для ведения предпринимательской деятельности предстоит:</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организовать регулярную актуализацию состава имущества, включенного в перечни государственного и муниципального имущества, для целей оказания имущественной поддержки предпринимателям;</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разработать дополнительные механизмы снижения арендных ставок;</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повысить уровень информированности предпринимателей о возможностях получения имущественной поддержки;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сформировать стандарты оказания имущественной поддержки субъектам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Субъектам малого и среднего предпринимательства до 1 июля 2018 г. предоставлена возможность преимущественного права выкупа арендуемого ими имущества, находящегося в </w:t>
      </w:r>
      <w:proofErr w:type="gramStart"/>
      <w:r w:rsidRPr="002E2AA0">
        <w:rPr>
          <w:rFonts w:ascii="Times New Roman" w:hAnsi="Times New Roman" w:cs="Times New Roman"/>
          <w:sz w:val="24"/>
          <w:szCs w:val="24"/>
        </w:rPr>
        <w:t>государственной</w:t>
      </w:r>
      <w:proofErr w:type="gramEnd"/>
      <w:r w:rsidRPr="002E2AA0">
        <w:rPr>
          <w:rFonts w:ascii="Times New Roman" w:hAnsi="Times New Roman" w:cs="Times New Roman"/>
          <w:sz w:val="24"/>
          <w:szCs w:val="24"/>
        </w:rPr>
        <w:t xml:space="preserve"> собственности либо в муниципальной собственности. По истечении указанного срока в законодательстве Российской Федерации будут определены основные принципы участия субъектов малого и среднего предпринимательства в процедурах приватизации на регулярной основе.</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 xml:space="preserve">Создание и развитие </w:t>
      </w:r>
      <w:proofErr w:type="gramStart"/>
      <w:r w:rsidRPr="002E2AA0">
        <w:rPr>
          <w:rFonts w:ascii="Times New Roman" w:hAnsi="Times New Roman" w:cs="Times New Roman"/>
          <w:sz w:val="24"/>
          <w:szCs w:val="24"/>
        </w:rPr>
        <w:t>единой</w:t>
      </w:r>
      <w:proofErr w:type="gramEnd"/>
      <w:r w:rsidRPr="002E2AA0">
        <w:rPr>
          <w:rFonts w:ascii="Times New Roman" w:hAnsi="Times New Roman" w:cs="Times New Roman"/>
          <w:sz w:val="24"/>
          <w:szCs w:val="24"/>
        </w:rPr>
        <w:t xml:space="preserve"> информационно-сервисной</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инфраструктуры для малых и средних предприятий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настоящее время реализован ряд инициатив по созданию сервисов и информационных систем для предпринимателей. Вместе с тем действующие информационные ресурсы характеризуются высоким уровнем разобщенности.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Переход на новый качественный уровень существующих инструментов взаимодействия требует создания единой информационно-сервисной инфраструктуры развития предпринимательства, на основе которой будет сформирована среда, открытая для граждан, желающих начать и развивать собственное дело, и максимально комфортная с точки зрения соблюдения обязательных требований. Должен быть организован универсальный интерфейс взаимодействия предпринимателей с иными организациями, сопровождающими соответствующие бизнес-процессы, - кредитными учреждениями, органами государственной власти и местного самоуправления, институтами развития.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В связи с этим будет расширена практика предоставления услуг предпринимателям в специализированных многофункциональных центрах предоставления государственных и муниципальных услуг для бизнеса, которые обеспечат предоставление полного спектра услуг предприятиям, в том числе комплексных услуг в зависимости от </w:t>
      </w:r>
      <w:proofErr w:type="spellStart"/>
      <w:proofErr w:type="gramStart"/>
      <w:r w:rsidRPr="002E2AA0">
        <w:rPr>
          <w:rFonts w:ascii="Times New Roman" w:hAnsi="Times New Roman" w:cs="Times New Roman"/>
          <w:sz w:val="24"/>
          <w:szCs w:val="24"/>
        </w:rPr>
        <w:t>бизнес-ситуации</w:t>
      </w:r>
      <w:proofErr w:type="spellEnd"/>
      <w:proofErr w:type="gramEnd"/>
      <w:r w:rsidRPr="002E2AA0">
        <w:rPr>
          <w:rFonts w:ascii="Times New Roman" w:hAnsi="Times New Roman" w:cs="Times New Roman"/>
          <w:sz w:val="24"/>
          <w:szCs w:val="24"/>
        </w:rPr>
        <w:t>, по принципу "одного окна", а также в электронной форме.</w:t>
      </w:r>
    </w:p>
    <w:p w:rsidR="00BE4463" w:rsidRPr="002E2AA0" w:rsidRDefault="00BE4463" w:rsidP="002E2AA0">
      <w:pPr>
        <w:pStyle w:val="ConsPlusNormal"/>
        <w:ind w:firstLine="540"/>
        <w:jc w:val="both"/>
        <w:rPr>
          <w:rFonts w:ascii="Times New Roman" w:hAnsi="Times New Roman" w:cs="Times New Roman"/>
          <w:sz w:val="24"/>
          <w:szCs w:val="24"/>
        </w:rPr>
      </w:pPr>
      <w:proofErr w:type="gramStart"/>
      <w:r w:rsidRPr="002E2AA0">
        <w:rPr>
          <w:rFonts w:ascii="Times New Roman" w:hAnsi="Times New Roman" w:cs="Times New Roman"/>
          <w:sz w:val="24"/>
          <w:szCs w:val="24"/>
        </w:rPr>
        <w:t xml:space="preserve">Для оказания маркетинговой и информационной поддержки субъектам малого и среднего предпринимательства, прежде всего представляющим массовый сектор, Корпорация на основе </w:t>
      </w:r>
      <w:r w:rsidRPr="002E2AA0">
        <w:rPr>
          <w:rFonts w:ascii="Times New Roman" w:hAnsi="Times New Roman" w:cs="Times New Roman"/>
          <w:sz w:val="24"/>
          <w:szCs w:val="24"/>
        </w:rPr>
        <w:lastRenderedPageBreak/>
        <w:t xml:space="preserve">результатов проведения комплекса маркетинговых исследований и взаимодействия с отраслевыми общественными объединениями и экспертным сообществом разработает </w:t>
      </w:r>
      <w:proofErr w:type="spellStart"/>
      <w:r w:rsidRPr="002E2AA0">
        <w:rPr>
          <w:rFonts w:ascii="Times New Roman" w:hAnsi="Times New Roman" w:cs="Times New Roman"/>
          <w:sz w:val="24"/>
          <w:szCs w:val="24"/>
        </w:rPr>
        <w:t>геомаркетинговую</w:t>
      </w:r>
      <w:proofErr w:type="spellEnd"/>
      <w:r w:rsidRPr="002E2AA0">
        <w:rPr>
          <w:rFonts w:ascii="Times New Roman" w:hAnsi="Times New Roman" w:cs="Times New Roman"/>
          <w:sz w:val="24"/>
          <w:szCs w:val="24"/>
        </w:rPr>
        <w:t xml:space="preserve"> информационно-аналитическую систему (бизнес-навигатор), обеспечивающую сбор, обработку, хранение и предоставление информации о рыночной среде, перспективных местах для развития различных видов бизнеса, каталоге типовых бизнес-планов для отдельных</w:t>
      </w:r>
      <w:proofErr w:type="gramEnd"/>
      <w:r w:rsidRPr="002E2AA0">
        <w:rPr>
          <w:rFonts w:ascii="Times New Roman" w:hAnsi="Times New Roman" w:cs="Times New Roman"/>
          <w:sz w:val="24"/>
          <w:szCs w:val="24"/>
        </w:rPr>
        <w:t xml:space="preserve"> видов деятельности, всех существующих видах поддержки малых и средних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Одновременно необходимо с участием ведущих предпринимательских объединений реализовать </w:t>
      </w:r>
      <w:proofErr w:type="spellStart"/>
      <w:r w:rsidRPr="002E2AA0">
        <w:rPr>
          <w:rFonts w:ascii="Times New Roman" w:hAnsi="Times New Roman" w:cs="Times New Roman"/>
          <w:sz w:val="24"/>
          <w:szCs w:val="24"/>
        </w:rPr>
        <w:t>проактивный</w:t>
      </w:r>
      <w:proofErr w:type="spellEnd"/>
      <w:r w:rsidRPr="002E2AA0">
        <w:rPr>
          <w:rFonts w:ascii="Times New Roman" w:hAnsi="Times New Roman" w:cs="Times New Roman"/>
          <w:sz w:val="24"/>
          <w:szCs w:val="24"/>
        </w:rPr>
        <w:t xml:space="preserve"> подход к осуществлению информационного сопровождения государственной политики в сфере развития малого и среднего предпринимательства и освещению предпринимательской тематики в </w:t>
      </w:r>
      <w:proofErr w:type="spellStart"/>
      <w:r w:rsidRPr="002E2AA0">
        <w:rPr>
          <w:rFonts w:ascii="Times New Roman" w:hAnsi="Times New Roman" w:cs="Times New Roman"/>
          <w:sz w:val="24"/>
          <w:szCs w:val="24"/>
        </w:rPr>
        <w:t>медийном</w:t>
      </w:r>
      <w:proofErr w:type="spellEnd"/>
      <w:r w:rsidRPr="002E2AA0">
        <w:rPr>
          <w:rFonts w:ascii="Times New Roman" w:hAnsi="Times New Roman" w:cs="Times New Roman"/>
          <w:sz w:val="24"/>
          <w:szCs w:val="24"/>
        </w:rPr>
        <w:t xml:space="preserve"> пространстве.</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Важным направлением совершенствования информационного обеспечения государственной политики в сфере малого и среднего предпринимательства является развитие системы сбора статистической информации с использованием современных информационных технологий.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Упрощение отчетности</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Любые акты, регламентирующие предпринимательскую деятельность, должны быть такими, чтобы их можно было соблюдать с наименьшими затратами. В целях снижения административных издержек субъектов малого и среднего предпринимательства, связанных с представлением отчетности, предстоит обеспечить:</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проведение на регулярной основе мероприятий по оптимизации и при необходимости сокращению перечня показателей, сроков и периодичности представления отчетности;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развитие интерактивных сервисов для взаимодействия между предпринимателями и органами государственной власти и местного самоуправления.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Продолжится работа по дальнейшему упрощению правил ведения бухгалтерского учета на малых и средних предприятиях.</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Развитие механизмов обратной связи</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и общественного мониторинга решений в сфере развития малого</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и среднего предпринимательства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рамках реализации Стратегии будет поддерживаться развитие различных форматов взаимодействия органов государственной власти и местного самоуправления с представителями предпринимательского сообщества.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Будет обеспечено регулярное рассмотрение и обсуждение инициатив в сфере развития малого и среднего предпринимательства на площадке "Открытое правительство", а также на площадках ведущих предпринимательских объединений.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Важными механизмами обеспечения коллективной работы предпринимателей по улучшению условий ведения бизнеса являются институты оценки регулирующего воздействия и фактического воздействия. В целях реализации базовых принципов Стратегии в соответствующие процедуры будут включены положения, предусматривающие первоочередной анализ экономических и социальных последствий принятия нормативных правовых актов для деятельности малых предприятий.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7. Стимулирование развития предпринимательской деятельности</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 xml:space="preserve">на отдельных </w:t>
      </w:r>
      <w:proofErr w:type="gramStart"/>
      <w:r w:rsidRPr="002E2AA0">
        <w:rPr>
          <w:rFonts w:ascii="Times New Roman" w:hAnsi="Times New Roman" w:cs="Times New Roman"/>
          <w:sz w:val="24"/>
          <w:szCs w:val="24"/>
        </w:rPr>
        <w:t>территориях</w:t>
      </w:r>
      <w:proofErr w:type="gramEnd"/>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Реализация эффективной политики по развитию</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малого и среднего предпринимательства в субъектах</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Российской Федерации</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Развитие малого или среднего предприятия - это всегда развитие конкретного предприятия на определенной территории.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Планируется использовать следующие инструменты реализации политики в сфере развития малого и среднего предпринимательства на региональном и муниципальном уровнях: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выделение региональных отраслевых точек роста малых и средних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регулярная разработка и реализация программ (подпрограмм), содержащих мероприятия, направленные на развитие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создание и развитие объектов инфраструктуры поддержки субъектов малого и среднего предпринимательства (в том числе межрегиональных);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стимулирование спроса на продукцию малых предприятий в рамках закупок товаров, работ и услуг для государственных и муниципальных нужд и закупок товаров, работ и услуг отдельными видами юридических лиц;</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предоставление льгот по налогам в рамках специальных налоговых режимов;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выделение территорий опережающего развития и содействие развитию кластеров малых и средних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оказание имущественной поддержки субъектам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учет потенциала для развития малых и средних предприятий при территориальном планировании.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целях обеспечения комплексного подхода на федеральном уровне будет осуществляться методическое сопровождение разработки и реализации государственных программ (подпрограмм) субъектов Российской Федерации и муниципальных программ (подпрограмм), содержащих мероприятия, направленные на развитие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Реализация мер по развитию малого и среднего предпринимательства будет происходить при поддержке, осуществляемой путем выделения на конкурсной основе субсидий из федерального бюджета на условиях </w:t>
      </w:r>
      <w:proofErr w:type="spellStart"/>
      <w:r w:rsidRPr="002E2AA0">
        <w:rPr>
          <w:rFonts w:ascii="Times New Roman" w:hAnsi="Times New Roman" w:cs="Times New Roman"/>
          <w:sz w:val="24"/>
          <w:szCs w:val="24"/>
        </w:rPr>
        <w:t>софинансирования</w:t>
      </w:r>
      <w:proofErr w:type="spellEnd"/>
      <w:r w:rsidRPr="002E2AA0">
        <w:rPr>
          <w:rFonts w:ascii="Times New Roman" w:hAnsi="Times New Roman" w:cs="Times New Roman"/>
          <w:sz w:val="24"/>
          <w:szCs w:val="24"/>
        </w:rPr>
        <w:t xml:space="preserve"> со стороны субъектов Российской Федерации.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В целях обеспечения </w:t>
      </w:r>
      <w:proofErr w:type="spellStart"/>
      <w:r w:rsidRPr="002E2AA0">
        <w:rPr>
          <w:rFonts w:ascii="Times New Roman" w:hAnsi="Times New Roman" w:cs="Times New Roman"/>
          <w:sz w:val="24"/>
          <w:szCs w:val="24"/>
        </w:rPr>
        <w:t>проактивной</w:t>
      </w:r>
      <w:proofErr w:type="spellEnd"/>
      <w:r w:rsidRPr="002E2AA0">
        <w:rPr>
          <w:rFonts w:ascii="Times New Roman" w:hAnsi="Times New Roman" w:cs="Times New Roman"/>
          <w:sz w:val="24"/>
          <w:szCs w:val="24"/>
        </w:rPr>
        <w:t xml:space="preserve"> политики по развитию малого и среднего предпринимательства на региональном и муниципальном уровнях будет сформирована система выявления, оценки и последующего тиражирования лучших практик по поддержке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Критерии по созданию благоприятных условий для деятельности малых и средних компаний будут рассматриваться в числе основных при оценке работы руководителей регионов и муниципальных образований.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Развитие малого и среднего предпринимательства</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 xml:space="preserve">в </w:t>
      </w:r>
      <w:proofErr w:type="spellStart"/>
      <w:r w:rsidRPr="002E2AA0">
        <w:rPr>
          <w:rFonts w:ascii="Times New Roman" w:hAnsi="Times New Roman" w:cs="Times New Roman"/>
          <w:sz w:val="24"/>
          <w:szCs w:val="24"/>
        </w:rPr>
        <w:t>монопрофильных</w:t>
      </w:r>
      <w:proofErr w:type="spellEnd"/>
      <w:r w:rsidRPr="002E2AA0">
        <w:rPr>
          <w:rFonts w:ascii="Times New Roman" w:hAnsi="Times New Roman" w:cs="Times New Roman"/>
          <w:sz w:val="24"/>
          <w:szCs w:val="24"/>
        </w:rPr>
        <w:t xml:space="preserve"> муниципальных образованиях</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Развитие малого и среднего предпринимательства - один из факторов обеспечения занятости и диверсификации экономики </w:t>
      </w:r>
      <w:proofErr w:type="spellStart"/>
      <w:r w:rsidRPr="002E2AA0">
        <w:rPr>
          <w:rFonts w:ascii="Times New Roman" w:hAnsi="Times New Roman" w:cs="Times New Roman"/>
          <w:sz w:val="24"/>
          <w:szCs w:val="24"/>
        </w:rPr>
        <w:t>монопрофильных</w:t>
      </w:r>
      <w:proofErr w:type="spellEnd"/>
      <w:r w:rsidRPr="002E2AA0">
        <w:rPr>
          <w:rFonts w:ascii="Times New Roman" w:hAnsi="Times New Roman" w:cs="Times New Roman"/>
          <w:sz w:val="24"/>
          <w:szCs w:val="24"/>
        </w:rPr>
        <w:t xml:space="preserve"> муниципальных образований.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Основными направлениями поддержки и развития малых и средних предприятий на территории </w:t>
      </w:r>
      <w:proofErr w:type="spellStart"/>
      <w:r w:rsidRPr="002E2AA0">
        <w:rPr>
          <w:rFonts w:ascii="Times New Roman" w:hAnsi="Times New Roman" w:cs="Times New Roman"/>
          <w:sz w:val="24"/>
          <w:szCs w:val="24"/>
        </w:rPr>
        <w:t>монопрофильных</w:t>
      </w:r>
      <w:proofErr w:type="spellEnd"/>
      <w:r w:rsidRPr="002E2AA0">
        <w:rPr>
          <w:rFonts w:ascii="Times New Roman" w:hAnsi="Times New Roman" w:cs="Times New Roman"/>
          <w:sz w:val="24"/>
          <w:szCs w:val="24"/>
        </w:rPr>
        <w:t xml:space="preserve"> муниципальных образований являются:</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стимулирование создания произво</w:t>
      </w:r>
      <w:proofErr w:type="gramStart"/>
      <w:r w:rsidRPr="002E2AA0">
        <w:rPr>
          <w:rFonts w:ascii="Times New Roman" w:hAnsi="Times New Roman" w:cs="Times New Roman"/>
          <w:sz w:val="24"/>
          <w:szCs w:val="24"/>
        </w:rPr>
        <w:t>дств с в</w:t>
      </w:r>
      <w:proofErr w:type="gramEnd"/>
      <w:r w:rsidRPr="002E2AA0">
        <w:rPr>
          <w:rFonts w:ascii="Times New Roman" w:hAnsi="Times New Roman" w:cs="Times New Roman"/>
          <w:sz w:val="24"/>
          <w:szCs w:val="24"/>
        </w:rPr>
        <w:t>ысокой добавленной стоимостью, поддержка видов деятельности, не связанных с высокими стартовыми затратами, а также вовлечение малых и средних предприятий в решение актуальных социальных задач;</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предоставление льгот на приобретение или долгосрочную аренду сельскохозяйственных земель для организации личных приусадебных </w:t>
      </w:r>
      <w:proofErr w:type="gramStart"/>
      <w:r w:rsidRPr="002E2AA0">
        <w:rPr>
          <w:rFonts w:ascii="Times New Roman" w:hAnsi="Times New Roman" w:cs="Times New Roman"/>
          <w:sz w:val="24"/>
          <w:szCs w:val="24"/>
        </w:rPr>
        <w:t>хозяйств</w:t>
      </w:r>
      <w:proofErr w:type="gramEnd"/>
      <w:r w:rsidRPr="002E2AA0">
        <w:rPr>
          <w:rFonts w:ascii="Times New Roman" w:hAnsi="Times New Roman" w:cs="Times New Roman"/>
          <w:sz w:val="24"/>
          <w:szCs w:val="24"/>
        </w:rPr>
        <w:t xml:space="preserve"> в целях последующей реализации произведенной продукции на местных рынках;</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развитие мер государственной невозвратной финансовой поддержки малых и средних предприятий в </w:t>
      </w:r>
      <w:proofErr w:type="spellStart"/>
      <w:r w:rsidRPr="002E2AA0">
        <w:rPr>
          <w:rFonts w:ascii="Times New Roman" w:hAnsi="Times New Roman" w:cs="Times New Roman"/>
          <w:sz w:val="24"/>
          <w:szCs w:val="24"/>
        </w:rPr>
        <w:t>монопрофильных</w:t>
      </w:r>
      <w:proofErr w:type="spellEnd"/>
      <w:r w:rsidRPr="002E2AA0">
        <w:rPr>
          <w:rFonts w:ascii="Times New Roman" w:hAnsi="Times New Roman" w:cs="Times New Roman"/>
          <w:sz w:val="24"/>
          <w:szCs w:val="24"/>
        </w:rPr>
        <w:t xml:space="preserve"> городах красной и желтой зон;</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поддержка предпринимательской активности за счет реализации мер прямой поддержки </w:t>
      </w:r>
      <w:proofErr w:type="spellStart"/>
      <w:proofErr w:type="gramStart"/>
      <w:r w:rsidRPr="002E2AA0">
        <w:rPr>
          <w:rFonts w:ascii="Times New Roman" w:hAnsi="Times New Roman" w:cs="Times New Roman"/>
          <w:sz w:val="24"/>
          <w:szCs w:val="24"/>
        </w:rPr>
        <w:t>бизнес-проектов</w:t>
      </w:r>
      <w:proofErr w:type="spellEnd"/>
      <w:proofErr w:type="gramEnd"/>
      <w:r w:rsidRPr="002E2AA0">
        <w:rPr>
          <w:rFonts w:ascii="Times New Roman" w:hAnsi="Times New Roman" w:cs="Times New Roman"/>
          <w:sz w:val="24"/>
          <w:szCs w:val="24"/>
        </w:rPr>
        <w:t xml:space="preserve"> и мер по развитию </w:t>
      </w:r>
      <w:proofErr w:type="spellStart"/>
      <w:r w:rsidRPr="002E2AA0">
        <w:rPr>
          <w:rFonts w:ascii="Times New Roman" w:hAnsi="Times New Roman" w:cs="Times New Roman"/>
          <w:sz w:val="24"/>
          <w:szCs w:val="24"/>
        </w:rPr>
        <w:t>бизнес-инфраструктуры</w:t>
      </w:r>
      <w:proofErr w:type="spellEnd"/>
      <w:r w:rsidRPr="002E2AA0">
        <w:rPr>
          <w:rFonts w:ascii="Times New Roman" w:hAnsi="Times New Roman" w:cs="Times New Roman"/>
          <w:sz w:val="24"/>
          <w:szCs w:val="24"/>
        </w:rPr>
        <w:t xml:space="preserve"> в рамках деятельности Фонда </w:t>
      </w:r>
      <w:r w:rsidRPr="002E2AA0">
        <w:rPr>
          <w:rFonts w:ascii="Times New Roman" w:hAnsi="Times New Roman" w:cs="Times New Roman"/>
          <w:sz w:val="24"/>
          <w:szCs w:val="24"/>
        </w:rPr>
        <w:lastRenderedPageBreak/>
        <w:t>развития моногородов.</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8. Укрепление кадрового и предпринимательского потенциала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Развитие механизмов подготовки квалифицированных кадров</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для малых и средних предприятий</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Проблема поиска и привлечения кадров требуемой квалификации является одним из основных препятствий, ограничивающих развитие малого и среднего бизнеса.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 рамках реализации Стратегии будут обеспечены:</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внедрение инструментов наставничества в сфере ведения бизнеса с одновременным участием в этой работе представителей ведущих предпринимательских объединений;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создание условий для массового вовлечения представителей действующих малых и средних предприятий в движения и программы развития профессиональных кадров;</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внедрение программ повышения квалификации и профессиональной переподготовки работников малых и средних предприятий;</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развитие обучающих программ по основам предпринимательства, налогам, бухгалтерскому учету, вопросам интеллектуальной собственности и проектной деятельности.</w:t>
      </w:r>
    </w:p>
    <w:p w:rsidR="00BE4463" w:rsidRPr="002E2AA0" w:rsidRDefault="00BE4463" w:rsidP="002E2AA0">
      <w:pPr>
        <w:pStyle w:val="ConsPlusNormal"/>
        <w:ind w:firstLine="540"/>
        <w:jc w:val="both"/>
        <w:rPr>
          <w:rFonts w:ascii="Times New Roman" w:hAnsi="Times New Roman" w:cs="Times New Roman"/>
          <w:sz w:val="24"/>
          <w:szCs w:val="24"/>
        </w:rPr>
      </w:pPr>
      <w:proofErr w:type="gramStart"/>
      <w:r w:rsidRPr="002E2AA0">
        <w:rPr>
          <w:rFonts w:ascii="Times New Roman" w:hAnsi="Times New Roman" w:cs="Times New Roman"/>
          <w:sz w:val="24"/>
          <w:szCs w:val="24"/>
        </w:rPr>
        <w:t>С учетом лучших российских и иностранных практик планируется проработать вопрос создания образовательной платформы, в рамках которой на основе единой методологии будет консолидироваться информация об образовательных курсах и иных образовательных проектах, предназначенных как для граждан, планирующих начать собственный бизнес, так и для действующих предпринимателей, а также организовано предоставление образовательных услуг с применением электронного обучения и дистанционных образовательных технологий, в том числе</w:t>
      </w:r>
      <w:proofErr w:type="gramEnd"/>
      <w:r w:rsidRPr="002E2AA0">
        <w:rPr>
          <w:rFonts w:ascii="Times New Roman" w:hAnsi="Times New Roman" w:cs="Times New Roman"/>
          <w:sz w:val="24"/>
          <w:szCs w:val="24"/>
        </w:rPr>
        <w:t xml:space="preserve"> с использованием различных форматов (кейсы, деловые игры, курсы лекций и пр.).</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3"/>
        <w:rPr>
          <w:rFonts w:ascii="Times New Roman" w:hAnsi="Times New Roman" w:cs="Times New Roman"/>
          <w:sz w:val="24"/>
          <w:szCs w:val="24"/>
        </w:rPr>
      </w:pPr>
      <w:r w:rsidRPr="002E2AA0">
        <w:rPr>
          <w:rFonts w:ascii="Times New Roman" w:hAnsi="Times New Roman" w:cs="Times New Roman"/>
          <w:sz w:val="24"/>
          <w:szCs w:val="24"/>
        </w:rPr>
        <w:t>Раскрытие предпринимательского потенциала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Формированию нового поколения предпринимателей способствует активное вовлечение в предпринимательскую деятельность различных групп граждан. Для раскрытия предпринимательского потенциала предлагается обеспечить:</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объявление 2018 года Годом предпринимательства в Российской Федерации;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включение тематик, связанных с формированием позитивного образа предпринимателей, в государственный заказ на создание игровых, документальных и мультипликационных фильмов, социальной рекламы;</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поддержку проектов и мероприятий, связанных с историей российского предпринимательства, в том числе на основе проведения в организациях сферы науки, образования и культуры (образовательные организации высшего образования, библиотеки, музеи, театры) специализированных акций и конкурсов, создания </w:t>
      </w:r>
      <w:proofErr w:type="spellStart"/>
      <w:r w:rsidRPr="002E2AA0">
        <w:rPr>
          <w:rFonts w:ascii="Times New Roman" w:hAnsi="Times New Roman" w:cs="Times New Roman"/>
          <w:sz w:val="24"/>
          <w:szCs w:val="24"/>
        </w:rPr>
        <w:t>интернет-ресурсов</w:t>
      </w:r>
      <w:proofErr w:type="spellEnd"/>
      <w:r w:rsidRPr="002E2AA0">
        <w:rPr>
          <w:rFonts w:ascii="Times New Roman" w:hAnsi="Times New Roman" w:cs="Times New Roman"/>
          <w:sz w:val="24"/>
          <w:szCs w:val="24"/>
        </w:rPr>
        <w:t>;</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организацию и проведение мероприятий в рамках международных событий, связанных с популяризацией предпринимательства (Всемирной недели предпринимательства, Международного дня социального бизнеса и других), а также мероприятий, поощряющих успешные результаты и достижения в действующем бизнесе, а также начальные шаги в предпринимательстве;</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развитие системы адаптации высвобождаемых с крупных предприятий работников и их переобучение основам предпринимательской деятельности.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Совместно с ведущими предпринимательскими объединениями будут проработаны дополнительные направления пропаганды и популяризации семейного предпринимательства и женского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 xml:space="preserve">Необходимо также реализовать меры по увеличению интереса молодежи к началу и ведению собственного дела, а также по поддержке и развитию молодежного предпринимательства. Формирование предпринимательских компетенций </w:t>
      </w:r>
      <w:proofErr w:type="gramStart"/>
      <w:r w:rsidRPr="002E2AA0">
        <w:rPr>
          <w:rFonts w:ascii="Times New Roman" w:hAnsi="Times New Roman" w:cs="Times New Roman"/>
          <w:sz w:val="24"/>
          <w:szCs w:val="24"/>
        </w:rPr>
        <w:t>граждан</w:t>
      </w:r>
      <w:proofErr w:type="gramEnd"/>
      <w:r w:rsidRPr="002E2AA0">
        <w:rPr>
          <w:rFonts w:ascii="Times New Roman" w:hAnsi="Times New Roman" w:cs="Times New Roman"/>
          <w:sz w:val="24"/>
          <w:szCs w:val="24"/>
        </w:rPr>
        <w:t xml:space="preserve"> начиная с </w:t>
      </w:r>
      <w:r w:rsidRPr="002E2AA0">
        <w:rPr>
          <w:rFonts w:ascii="Times New Roman" w:hAnsi="Times New Roman" w:cs="Times New Roman"/>
          <w:sz w:val="24"/>
          <w:szCs w:val="24"/>
        </w:rPr>
        <w:lastRenderedPageBreak/>
        <w:t>самого раннего возраста должно превратиться в один из приоритетов государственной политики в сфере развития малого и среднего предпринимательства.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1"/>
        <w:rPr>
          <w:rFonts w:ascii="Times New Roman" w:hAnsi="Times New Roman" w:cs="Times New Roman"/>
          <w:sz w:val="24"/>
          <w:szCs w:val="24"/>
        </w:rPr>
      </w:pPr>
      <w:r w:rsidRPr="002E2AA0">
        <w:rPr>
          <w:rFonts w:ascii="Times New Roman" w:hAnsi="Times New Roman" w:cs="Times New Roman"/>
          <w:sz w:val="24"/>
          <w:szCs w:val="24"/>
        </w:rPr>
        <w:t>V. Механизмы реализации Стратегии</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1. Организационное обеспечение Стратегии</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Общее управление реализацией Стратегии будет осуществлять Правительственная комиссия по вопросам конкуренции и развития малого и среднего предпринимательства.</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Координировать деятельность по содействию развитию малого и среднего предпринимательства будет Министерство экономического развития Российской Федерации при участии Корпорации.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Наиболее значимые для бизнеса мероприятия Стратегии будут реализованы в формате системных проектов с использованием методов проектного управления и координирующей роли Министерства экономического развития Российской Федерации.</w:t>
      </w: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Обеспечение реализации поставленных задач по развитию малого и среднего предпринимательства требует формирования и развития механизмов многостороннего взаимодействия между органами государственной власти, предпринимательскими объединениями, научными и образовательными организациями. В этих целях органами исполнительной власти на постоянной основе будут проводиться консультации по вопросам разработки и реализации политики в сфере развития малого и среднего предпринимательства, оценки эффективности реализуемых мероприятий, в том числе с участием координационных или совещательных органов.</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2. Обеспечение мониторинга и корректировки Стратегии</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Мониторинг выполнения основных положений Стратегии осуществляется ежегодно Министерством экономического развития Российской Федерации при участии Корпорации, автономной некоммерческой организации "Агентство стратегических инициатив по продвижению новых проектов", заинтересованных федеральных органов исполнительной власти, общероссийских объединений малого и среднего предпринимательства, профильных научных учреждений.</w:t>
      </w:r>
    </w:p>
    <w:p w:rsidR="00BE4463" w:rsidRPr="002E2AA0" w:rsidRDefault="00BE4463" w:rsidP="002E2AA0">
      <w:pPr>
        <w:pStyle w:val="ConsPlusNormal"/>
        <w:ind w:firstLine="540"/>
        <w:jc w:val="both"/>
        <w:rPr>
          <w:rFonts w:ascii="Times New Roman" w:hAnsi="Times New Roman" w:cs="Times New Roman"/>
          <w:sz w:val="24"/>
          <w:szCs w:val="24"/>
        </w:rPr>
      </w:pPr>
      <w:proofErr w:type="gramStart"/>
      <w:r w:rsidRPr="002E2AA0">
        <w:rPr>
          <w:rFonts w:ascii="Times New Roman" w:hAnsi="Times New Roman" w:cs="Times New Roman"/>
          <w:sz w:val="24"/>
          <w:szCs w:val="24"/>
        </w:rPr>
        <w:t xml:space="preserve">Основным документом, в котором отражаются результаты реализации Стратегии, является доклад о состоянии и развитии малого и среднего предпринимательства в Российской Федерации и мерах по его развитию, подготовка которого осуществляется на ежегодной основе Министерством экономического развития Российской Федерации при участии Корпорации и иных заинтересованных федеральных органов исполнительной власти в соответствии со </w:t>
      </w:r>
      <w:hyperlink r:id="rId6" w:history="1">
        <w:r w:rsidRPr="002E2AA0">
          <w:rPr>
            <w:rFonts w:ascii="Times New Roman" w:hAnsi="Times New Roman" w:cs="Times New Roman"/>
            <w:color w:val="0000FF"/>
            <w:sz w:val="24"/>
            <w:szCs w:val="24"/>
          </w:rPr>
          <w:t>статьей 9</w:t>
        </w:r>
      </w:hyperlink>
      <w:r w:rsidRPr="002E2AA0">
        <w:rPr>
          <w:rFonts w:ascii="Times New Roman" w:hAnsi="Times New Roman" w:cs="Times New Roman"/>
          <w:sz w:val="24"/>
          <w:szCs w:val="24"/>
        </w:rPr>
        <w:t xml:space="preserve"> Федерального закона от 24 июля 2007 г. N</w:t>
      </w:r>
      <w:proofErr w:type="gramEnd"/>
      <w:r w:rsidRPr="002E2AA0">
        <w:rPr>
          <w:rFonts w:ascii="Times New Roman" w:hAnsi="Times New Roman" w:cs="Times New Roman"/>
          <w:sz w:val="24"/>
          <w:szCs w:val="24"/>
        </w:rPr>
        <w:t xml:space="preserve"> 209-ФЗ "О развитии малого и среднего предпринимательства в Российской Федерации".</w:t>
      </w:r>
    </w:p>
    <w:p w:rsidR="00BE4463" w:rsidRPr="002E2AA0" w:rsidRDefault="00BE4463" w:rsidP="002E2AA0">
      <w:pPr>
        <w:pStyle w:val="ConsPlusNormal"/>
        <w:ind w:firstLine="540"/>
        <w:jc w:val="both"/>
        <w:rPr>
          <w:rFonts w:ascii="Times New Roman" w:hAnsi="Times New Roman" w:cs="Times New Roman"/>
          <w:sz w:val="24"/>
          <w:szCs w:val="24"/>
        </w:rPr>
      </w:pPr>
      <w:proofErr w:type="gramStart"/>
      <w:r w:rsidRPr="002E2AA0">
        <w:rPr>
          <w:rFonts w:ascii="Times New Roman" w:hAnsi="Times New Roman" w:cs="Times New Roman"/>
          <w:sz w:val="24"/>
          <w:szCs w:val="24"/>
        </w:rPr>
        <w:t xml:space="preserve">Отчетная информация о реализации Стратегии будет также формироваться в соответствии с </w:t>
      </w:r>
      <w:hyperlink r:id="rId7" w:history="1">
        <w:r w:rsidRPr="002E2AA0">
          <w:rPr>
            <w:rFonts w:ascii="Times New Roman" w:hAnsi="Times New Roman" w:cs="Times New Roman"/>
            <w:color w:val="0000FF"/>
            <w:sz w:val="24"/>
            <w:szCs w:val="24"/>
          </w:rPr>
          <w:t>Правилами</w:t>
        </w:r>
      </w:hyperlink>
      <w:r w:rsidRPr="002E2AA0">
        <w:rPr>
          <w:rFonts w:ascii="Times New Roman" w:hAnsi="Times New Roman" w:cs="Times New Roman"/>
          <w:sz w:val="24"/>
          <w:szCs w:val="24"/>
        </w:rPr>
        <w:t xml:space="preserve"> разработки, корректировки, осуществления мониторинга и контроля реализации отраслевых документов стратегического планирования Российской Федерации по вопросам, находящимся в ведении Правительства Российской Федерации, утвержденными постановлением Правительства Российской Федерации от 29 октября 2015 г. N 1162 "Об утверждении Правил разработки, корректировки, осуществления мониторинга и контроля реализации отраслевых документов стратегического планирования Российской</w:t>
      </w:r>
      <w:proofErr w:type="gramEnd"/>
      <w:r w:rsidRPr="002E2AA0">
        <w:rPr>
          <w:rFonts w:ascii="Times New Roman" w:hAnsi="Times New Roman" w:cs="Times New Roman"/>
          <w:sz w:val="24"/>
          <w:szCs w:val="24"/>
        </w:rPr>
        <w:t xml:space="preserve"> Федерации по вопросам, находящимся в ведении Правительства Российской Федерации".</w:t>
      </w:r>
    </w:p>
    <w:p w:rsidR="00BE4463" w:rsidRPr="002E2AA0" w:rsidRDefault="00BE4463" w:rsidP="002E2AA0">
      <w:pPr>
        <w:pStyle w:val="ConsPlusNormal"/>
        <w:ind w:firstLine="540"/>
        <w:jc w:val="both"/>
        <w:rPr>
          <w:rFonts w:ascii="Times New Roman" w:hAnsi="Times New Roman" w:cs="Times New Roman"/>
          <w:sz w:val="24"/>
          <w:szCs w:val="24"/>
        </w:rPr>
      </w:pPr>
      <w:proofErr w:type="gramStart"/>
      <w:r w:rsidRPr="002E2AA0">
        <w:rPr>
          <w:rFonts w:ascii="Times New Roman" w:hAnsi="Times New Roman" w:cs="Times New Roman"/>
          <w:sz w:val="24"/>
          <w:szCs w:val="24"/>
        </w:rPr>
        <w:t xml:space="preserve">Стратегия корректируется в соответствии с решениями Правительства Российской Федерации путем уточнения запланированных мероприятий в зависимости от установленного или прогнозируемого влияния новых внутренних и внешних условий на достижение целевых индикаторов реализации Стратегии, а также при необходимости путем изменения сроков, предусмотренных </w:t>
      </w:r>
      <w:hyperlink w:anchor="P677" w:history="1">
        <w:r w:rsidRPr="002E2AA0">
          <w:rPr>
            <w:rFonts w:ascii="Times New Roman" w:hAnsi="Times New Roman" w:cs="Times New Roman"/>
            <w:color w:val="0000FF"/>
            <w:sz w:val="24"/>
            <w:szCs w:val="24"/>
          </w:rPr>
          <w:t>планом</w:t>
        </w:r>
      </w:hyperlink>
      <w:r w:rsidRPr="002E2AA0">
        <w:rPr>
          <w:rFonts w:ascii="Times New Roman" w:hAnsi="Times New Roman" w:cs="Times New Roman"/>
          <w:sz w:val="24"/>
          <w:szCs w:val="24"/>
        </w:rPr>
        <w:t xml:space="preserve"> мероприятий ("дорожной картой") по реализации Стратегии развития </w:t>
      </w:r>
      <w:r w:rsidRPr="002E2AA0">
        <w:rPr>
          <w:rFonts w:ascii="Times New Roman" w:hAnsi="Times New Roman" w:cs="Times New Roman"/>
          <w:sz w:val="24"/>
          <w:szCs w:val="24"/>
        </w:rPr>
        <w:lastRenderedPageBreak/>
        <w:t>малого и среднего предпринимательства в Российской Федерации на период до 2030 года, утвержденным</w:t>
      </w:r>
      <w:proofErr w:type="gramEnd"/>
      <w:r w:rsidRPr="002E2AA0">
        <w:rPr>
          <w:rFonts w:ascii="Times New Roman" w:hAnsi="Times New Roman" w:cs="Times New Roman"/>
          <w:sz w:val="24"/>
          <w:szCs w:val="24"/>
        </w:rPr>
        <w:t xml:space="preserve"> распоряжением Правительства Российской Федерации от 2 июня 2016 г. N 1083-р.</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right"/>
        <w:outlineLvl w:val="1"/>
        <w:rPr>
          <w:rFonts w:ascii="Times New Roman" w:hAnsi="Times New Roman" w:cs="Times New Roman"/>
          <w:sz w:val="24"/>
          <w:szCs w:val="24"/>
        </w:rPr>
      </w:pPr>
      <w:r w:rsidRPr="002E2AA0">
        <w:rPr>
          <w:rFonts w:ascii="Times New Roman" w:hAnsi="Times New Roman" w:cs="Times New Roman"/>
          <w:sz w:val="24"/>
          <w:szCs w:val="24"/>
        </w:rPr>
        <w:t>Приложение</w:t>
      </w:r>
    </w:p>
    <w:p w:rsidR="00BE4463" w:rsidRPr="002E2AA0" w:rsidRDefault="00BE4463" w:rsidP="002E2AA0">
      <w:pPr>
        <w:pStyle w:val="ConsPlusNormal"/>
        <w:jc w:val="right"/>
        <w:rPr>
          <w:rFonts w:ascii="Times New Roman" w:hAnsi="Times New Roman" w:cs="Times New Roman"/>
          <w:sz w:val="24"/>
          <w:szCs w:val="24"/>
        </w:rPr>
      </w:pPr>
      <w:r w:rsidRPr="002E2AA0">
        <w:rPr>
          <w:rFonts w:ascii="Times New Roman" w:hAnsi="Times New Roman" w:cs="Times New Roman"/>
          <w:sz w:val="24"/>
          <w:szCs w:val="24"/>
        </w:rPr>
        <w:t>к Стратегии развития малого</w:t>
      </w:r>
    </w:p>
    <w:p w:rsidR="00BE4463" w:rsidRPr="002E2AA0" w:rsidRDefault="00BE4463" w:rsidP="002E2AA0">
      <w:pPr>
        <w:pStyle w:val="ConsPlusNormal"/>
        <w:jc w:val="right"/>
        <w:rPr>
          <w:rFonts w:ascii="Times New Roman" w:hAnsi="Times New Roman" w:cs="Times New Roman"/>
          <w:sz w:val="24"/>
          <w:szCs w:val="24"/>
        </w:rPr>
      </w:pPr>
      <w:r w:rsidRPr="002E2AA0">
        <w:rPr>
          <w:rFonts w:ascii="Times New Roman" w:hAnsi="Times New Roman" w:cs="Times New Roman"/>
          <w:sz w:val="24"/>
          <w:szCs w:val="24"/>
        </w:rPr>
        <w:t>и среднего предпринимательства</w:t>
      </w:r>
    </w:p>
    <w:p w:rsidR="00BE4463" w:rsidRPr="002E2AA0" w:rsidRDefault="00BE4463" w:rsidP="002E2AA0">
      <w:pPr>
        <w:pStyle w:val="ConsPlusNormal"/>
        <w:jc w:val="right"/>
        <w:rPr>
          <w:rFonts w:ascii="Times New Roman" w:hAnsi="Times New Roman" w:cs="Times New Roman"/>
          <w:sz w:val="24"/>
          <w:szCs w:val="24"/>
        </w:rPr>
      </w:pPr>
      <w:r w:rsidRPr="002E2AA0">
        <w:rPr>
          <w:rFonts w:ascii="Times New Roman" w:hAnsi="Times New Roman" w:cs="Times New Roman"/>
          <w:sz w:val="24"/>
          <w:szCs w:val="24"/>
        </w:rPr>
        <w:t>в Российской Федерации</w:t>
      </w:r>
    </w:p>
    <w:p w:rsidR="00BE4463" w:rsidRPr="002E2AA0" w:rsidRDefault="00BE4463" w:rsidP="002E2AA0">
      <w:pPr>
        <w:pStyle w:val="ConsPlusNormal"/>
        <w:jc w:val="right"/>
        <w:rPr>
          <w:rFonts w:ascii="Times New Roman" w:hAnsi="Times New Roman" w:cs="Times New Roman"/>
          <w:sz w:val="24"/>
          <w:szCs w:val="24"/>
        </w:rPr>
      </w:pPr>
      <w:r w:rsidRPr="002E2AA0">
        <w:rPr>
          <w:rFonts w:ascii="Times New Roman" w:hAnsi="Times New Roman" w:cs="Times New Roman"/>
          <w:sz w:val="24"/>
          <w:szCs w:val="24"/>
        </w:rPr>
        <w:t>на период до 2030 года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center"/>
        <w:rPr>
          <w:rFonts w:ascii="Times New Roman" w:hAnsi="Times New Roman" w:cs="Times New Roman"/>
          <w:sz w:val="24"/>
          <w:szCs w:val="24"/>
        </w:rPr>
      </w:pPr>
      <w:bookmarkStart w:id="1" w:name="P494"/>
      <w:bookmarkEnd w:id="1"/>
      <w:r w:rsidRPr="002E2AA0">
        <w:rPr>
          <w:rFonts w:ascii="Times New Roman" w:hAnsi="Times New Roman" w:cs="Times New Roman"/>
          <w:sz w:val="24"/>
          <w:szCs w:val="24"/>
        </w:rPr>
        <w:t>ЦЕЛЕВЫЕ ИНДИКАТОРЫ</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РЕАЛИЗАЦИИ СТРАТЕГИИ РАЗВИТИЯ МАЛОГО И СРЕДНЕГО</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ПРЕДПРИНИМАТЕЛЬСТВА В РОССИЙСКОЙ ФЕДЕРАЦИИ</w:t>
      </w:r>
    </w:p>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НА ПЕРИОД ДО 2030 ГОДА</w:t>
      </w:r>
    </w:p>
    <w:p w:rsidR="00BE4463" w:rsidRPr="002E2AA0" w:rsidRDefault="00BE4463" w:rsidP="002E2AA0">
      <w:pPr>
        <w:pStyle w:val="ConsPlusNormal"/>
        <w:jc w:val="both"/>
        <w:rPr>
          <w:rFonts w:ascii="Times New Roman" w:hAnsi="Times New Roman" w:cs="Times New Roman"/>
          <w:sz w:val="24"/>
          <w:szCs w:val="24"/>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3"/>
        <w:gridCol w:w="2324"/>
        <w:gridCol w:w="1020"/>
        <w:gridCol w:w="1190"/>
        <w:gridCol w:w="680"/>
        <w:gridCol w:w="680"/>
        <w:gridCol w:w="680"/>
        <w:gridCol w:w="680"/>
        <w:gridCol w:w="680"/>
        <w:gridCol w:w="680"/>
      </w:tblGrid>
      <w:tr w:rsidR="00BE4463" w:rsidRPr="002E2AA0">
        <w:tc>
          <w:tcPr>
            <w:tcW w:w="453" w:type="dxa"/>
            <w:tcBorders>
              <w:top w:val="single" w:sz="4" w:space="0" w:color="auto"/>
              <w:left w:val="nil"/>
              <w:bottom w:val="single" w:sz="4" w:space="0" w:color="auto"/>
            </w:tcBorders>
          </w:tcPr>
          <w:p w:rsidR="00BE4463" w:rsidRPr="002E2AA0" w:rsidRDefault="00BE4463" w:rsidP="002E2AA0">
            <w:pPr>
              <w:pStyle w:val="ConsPlusNormal"/>
              <w:rPr>
                <w:rFonts w:ascii="Times New Roman" w:hAnsi="Times New Roman" w:cs="Times New Roman"/>
                <w:sz w:val="24"/>
                <w:szCs w:val="24"/>
              </w:rPr>
            </w:pPr>
          </w:p>
        </w:tc>
        <w:tc>
          <w:tcPr>
            <w:tcW w:w="2324" w:type="dxa"/>
            <w:tcBorders>
              <w:top w:val="single" w:sz="4" w:space="0" w:color="auto"/>
              <w:bottom w:val="single" w:sz="4" w:space="0" w:color="auto"/>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Показатель</w:t>
            </w:r>
          </w:p>
        </w:tc>
        <w:tc>
          <w:tcPr>
            <w:tcW w:w="1020" w:type="dxa"/>
            <w:tcBorders>
              <w:top w:val="single" w:sz="4" w:space="0" w:color="auto"/>
              <w:bottom w:val="single" w:sz="4" w:space="0" w:color="auto"/>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Единица измерения</w:t>
            </w:r>
          </w:p>
        </w:tc>
        <w:tc>
          <w:tcPr>
            <w:tcW w:w="1190" w:type="dxa"/>
            <w:tcBorders>
              <w:top w:val="single" w:sz="4" w:space="0" w:color="auto"/>
              <w:bottom w:val="single" w:sz="4" w:space="0" w:color="auto"/>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Источник информации</w:t>
            </w:r>
          </w:p>
        </w:tc>
        <w:tc>
          <w:tcPr>
            <w:tcW w:w="680" w:type="dxa"/>
            <w:tcBorders>
              <w:top w:val="single" w:sz="4" w:space="0" w:color="auto"/>
              <w:bottom w:val="single" w:sz="4" w:space="0" w:color="auto"/>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2014 год</w:t>
            </w:r>
          </w:p>
        </w:tc>
        <w:tc>
          <w:tcPr>
            <w:tcW w:w="680" w:type="dxa"/>
            <w:tcBorders>
              <w:top w:val="single" w:sz="4" w:space="0" w:color="auto"/>
              <w:bottom w:val="single" w:sz="4" w:space="0" w:color="auto"/>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2015 год</w:t>
            </w:r>
          </w:p>
        </w:tc>
        <w:tc>
          <w:tcPr>
            <w:tcW w:w="680" w:type="dxa"/>
            <w:tcBorders>
              <w:top w:val="single" w:sz="4" w:space="0" w:color="auto"/>
              <w:bottom w:val="single" w:sz="4" w:space="0" w:color="auto"/>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2018 год</w:t>
            </w:r>
          </w:p>
        </w:tc>
        <w:tc>
          <w:tcPr>
            <w:tcW w:w="680" w:type="dxa"/>
            <w:tcBorders>
              <w:top w:val="single" w:sz="4" w:space="0" w:color="auto"/>
              <w:bottom w:val="single" w:sz="4" w:space="0" w:color="auto"/>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2020 год</w:t>
            </w:r>
          </w:p>
        </w:tc>
        <w:tc>
          <w:tcPr>
            <w:tcW w:w="680" w:type="dxa"/>
            <w:tcBorders>
              <w:top w:val="single" w:sz="4" w:space="0" w:color="auto"/>
              <w:bottom w:val="single" w:sz="4" w:space="0" w:color="auto"/>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2025 год</w:t>
            </w:r>
          </w:p>
        </w:tc>
        <w:tc>
          <w:tcPr>
            <w:tcW w:w="680" w:type="dxa"/>
            <w:tcBorders>
              <w:top w:val="single" w:sz="4" w:space="0" w:color="auto"/>
              <w:bottom w:val="single" w:sz="4" w:space="0" w:color="auto"/>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2030 год</w:t>
            </w:r>
          </w:p>
        </w:tc>
      </w:tr>
      <w:tr w:rsidR="00BE4463" w:rsidRPr="002E2AA0">
        <w:tblPrEx>
          <w:tblBorders>
            <w:insideH w:val="none" w:sz="0" w:space="0" w:color="auto"/>
            <w:insideV w:val="none" w:sz="0" w:space="0" w:color="auto"/>
          </w:tblBorders>
        </w:tblPrEx>
        <w:tc>
          <w:tcPr>
            <w:tcW w:w="9067" w:type="dxa"/>
            <w:gridSpan w:val="10"/>
            <w:tcBorders>
              <w:top w:val="single" w:sz="4" w:space="0" w:color="auto"/>
              <w:left w:val="nil"/>
              <w:bottom w:val="nil"/>
              <w:right w:val="nil"/>
            </w:tcBorders>
          </w:tcPr>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I. Единый центр поддержки малого и среднего предпринимательства</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w:t>
            </w:r>
          </w:p>
        </w:tc>
        <w:tc>
          <w:tcPr>
            <w:tcW w:w="2324"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Оборот субъектов малого и среднего предпринимательства в постоянных ценах по отношению к показателю 2014 года</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процентов</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данные Росстата</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100</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98</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118</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134</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185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250</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w:t>
            </w:r>
          </w:p>
        </w:tc>
        <w:tc>
          <w:tcPr>
            <w:tcW w:w="2324"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Оборот в расчете на одного работника субъекта малого и среднего предпринимательства в постоянных ценах по отношению к показателю 2014 года</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процентов</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данные Росстата</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100</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96,9</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112</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123,5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159</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200</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3.</w:t>
            </w:r>
          </w:p>
        </w:tc>
        <w:tc>
          <w:tcPr>
            <w:tcW w:w="2324"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Доля обрабатывающей промышленности в обороте субъектов малого и среднего предпринимательства (без учета индивидуальных предпринимателей)</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процентов</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данные Росстата</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11,8</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12,2</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13,5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14,4</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17</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20</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lastRenderedPageBreak/>
              <w:t>4.</w:t>
            </w:r>
          </w:p>
        </w:tc>
        <w:tc>
          <w:tcPr>
            <w:tcW w:w="2324"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Доля среднесписочной численности работников (без внешних совместителей), занятых у субъектов малого и среднего предпринимательства, в общей численности занятого населения</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процентов</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данные Росстата</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25,2</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25,6</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27,3</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28,4</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31,5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35</w:t>
            </w:r>
          </w:p>
        </w:tc>
      </w:tr>
      <w:tr w:rsidR="00BE4463" w:rsidRPr="002E2AA0">
        <w:tblPrEx>
          <w:tblBorders>
            <w:insideH w:val="none" w:sz="0" w:space="0" w:color="auto"/>
            <w:insideV w:val="none" w:sz="0" w:space="0" w:color="auto"/>
          </w:tblBorders>
        </w:tblPrEx>
        <w:tc>
          <w:tcPr>
            <w:tcW w:w="9067" w:type="dxa"/>
            <w:gridSpan w:val="10"/>
            <w:tcBorders>
              <w:top w:val="nil"/>
              <w:left w:val="nil"/>
              <w:bottom w:val="nil"/>
              <w:right w:val="nil"/>
            </w:tcBorders>
          </w:tcPr>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II. Рыночные ниши для бизнеса</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5.</w:t>
            </w:r>
          </w:p>
        </w:tc>
        <w:tc>
          <w:tcPr>
            <w:tcW w:w="2324"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 xml:space="preserve">Количество </w:t>
            </w:r>
            <w:proofErr w:type="gramStart"/>
            <w:r w:rsidRPr="002E2AA0">
              <w:rPr>
                <w:rFonts w:ascii="Times New Roman" w:hAnsi="Times New Roman" w:cs="Times New Roman"/>
                <w:sz w:val="24"/>
                <w:szCs w:val="24"/>
              </w:rPr>
              <w:t>нестационарных</w:t>
            </w:r>
            <w:proofErr w:type="gramEnd"/>
            <w:r w:rsidRPr="002E2AA0">
              <w:rPr>
                <w:rFonts w:ascii="Times New Roman" w:hAnsi="Times New Roman" w:cs="Times New Roman"/>
                <w:sz w:val="24"/>
                <w:szCs w:val="24"/>
              </w:rPr>
              <w:t xml:space="preserve"> торговых объектов круглогодичного размещения и мобильных торговых объектов</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тыс. единиц</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 xml:space="preserve">данные Росстата и </w:t>
            </w:r>
            <w:proofErr w:type="spellStart"/>
            <w:r w:rsidRPr="002E2AA0">
              <w:rPr>
                <w:rFonts w:ascii="Times New Roman" w:hAnsi="Times New Roman" w:cs="Times New Roman"/>
                <w:sz w:val="24"/>
                <w:szCs w:val="24"/>
              </w:rPr>
              <w:t>Минпромторга</w:t>
            </w:r>
            <w:proofErr w:type="spellEnd"/>
            <w:r w:rsidRPr="002E2AA0">
              <w:rPr>
                <w:rFonts w:ascii="Times New Roman" w:hAnsi="Times New Roman" w:cs="Times New Roman"/>
                <w:sz w:val="24"/>
                <w:szCs w:val="24"/>
              </w:rPr>
              <w:t xml:space="preserve"> России</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191</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195,5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200</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264</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286</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286</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6.</w:t>
            </w:r>
          </w:p>
        </w:tc>
        <w:tc>
          <w:tcPr>
            <w:tcW w:w="2324"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Годовой объем закупок товаров, работ, услуг, осуществляемых отдельными видами юридических лиц у субъектов малого и среднего предпринимательства, в совокупном стоимостном объеме договоров, заключенных по результатам закупок, в том числе:</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процентов</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данные Минэкономразвития России</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18</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25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25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25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25</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p>
        </w:tc>
        <w:tc>
          <w:tcPr>
            <w:tcW w:w="2324" w:type="dxa"/>
            <w:tcBorders>
              <w:top w:val="nil"/>
              <w:left w:val="nil"/>
              <w:bottom w:val="nil"/>
              <w:right w:val="nil"/>
            </w:tcBorders>
          </w:tcPr>
          <w:p w:rsidR="00BE4463" w:rsidRPr="002E2AA0" w:rsidRDefault="00BE4463" w:rsidP="002E2AA0">
            <w:pPr>
              <w:pStyle w:val="ConsPlusNormal"/>
              <w:ind w:left="283"/>
              <w:rPr>
                <w:rFonts w:ascii="Times New Roman" w:hAnsi="Times New Roman" w:cs="Times New Roman"/>
                <w:sz w:val="24"/>
                <w:szCs w:val="24"/>
              </w:rPr>
            </w:pPr>
            <w:r w:rsidRPr="002E2AA0">
              <w:rPr>
                <w:rFonts w:ascii="Times New Roman" w:hAnsi="Times New Roman" w:cs="Times New Roman"/>
                <w:sz w:val="24"/>
                <w:szCs w:val="24"/>
              </w:rPr>
              <w:t xml:space="preserve">годовой </w:t>
            </w:r>
            <w:proofErr w:type="gramStart"/>
            <w:r w:rsidRPr="002E2AA0">
              <w:rPr>
                <w:rFonts w:ascii="Times New Roman" w:hAnsi="Times New Roman" w:cs="Times New Roman"/>
                <w:sz w:val="24"/>
                <w:szCs w:val="24"/>
              </w:rPr>
              <w:t>стоимостной</w:t>
            </w:r>
            <w:proofErr w:type="gramEnd"/>
            <w:r w:rsidRPr="002E2AA0">
              <w:rPr>
                <w:rFonts w:ascii="Times New Roman" w:hAnsi="Times New Roman" w:cs="Times New Roman"/>
                <w:sz w:val="24"/>
                <w:szCs w:val="24"/>
              </w:rPr>
              <w:t xml:space="preserve"> объем договоров, заключенных с субъектами малого и среднего предпринимательства по результатам закупок, участниками которых являются только субъекты малого и среднего </w:t>
            </w:r>
            <w:r w:rsidRPr="002E2AA0">
              <w:rPr>
                <w:rFonts w:ascii="Times New Roman" w:hAnsi="Times New Roman" w:cs="Times New Roman"/>
                <w:sz w:val="24"/>
                <w:szCs w:val="24"/>
              </w:rPr>
              <w:lastRenderedPageBreak/>
              <w:t>предпринимательства</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lastRenderedPageBreak/>
              <w:t>процентов</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данные Минэкономразвития России</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10</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15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15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15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15</w:t>
            </w:r>
          </w:p>
        </w:tc>
      </w:tr>
      <w:tr w:rsidR="00BE4463" w:rsidRPr="002E2AA0">
        <w:tblPrEx>
          <w:tblBorders>
            <w:insideH w:val="none" w:sz="0" w:space="0" w:color="auto"/>
            <w:insideV w:val="none" w:sz="0" w:space="0" w:color="auto"/>
          </w:tblBorders>
        </w:tblPrEx>
        <w:tc>
          <w:tcPr>
            <w:tcW w:w="9067" w:type="dxa"/>
            <w:gridSpan w:val="10"/>
            <w:tcBorders>
              <w:top w:val="nil"/>
              <w:left w:val="nil"/>
              <w:bottom w:val="nil"/>
              <w:right w:val="nil"/>
            </w:tcBorders>
          </w:tcPr>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lastRenderedPageBreak/>
              <w:t>III. Технологическое развитие</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7.</w:t>
            </w:r>
          </w:p>
        </w:tc>
        <w:tc>
          <w:tcPr>
            <w:tcW w:w="2324"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Прирост высокопроизводительных рабочих мест на малых и средних предприятиях (накопленным итогом)</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тыс. единиц</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данные Росстата и Минэкономразвития России</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1250</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1750</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3000</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4250</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8.</w:t>
            </w:r>
          </w:p>
        </w:tc>
        <w:tc>
          <w:tcPr>
            <w:tcW w:w="2324"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Доля экспорта малых и средних предприятий в общем объеме экспорта Российской Федерации</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процентов</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данные ФТС России</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6</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6, 5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7</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7,5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9</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12</w:t>
            </w:r>
          </w:p>
        </w:tc>
      </w:tr>
      <w:tr w:rsidR="00BE4463" w:rsidRPr="002E2AA0">
        <w:tblPrEx>
          <w:tblBorders>
            <w:insideH w:val="none" w:sz="0" w:space="0" w:color="auto"/>
            <w:insideV w:val="none" w:sz="0" w:space="0" w:color="auto"/>
          </w:tblBorders>
        </w:tblPrEx>
        <w:tc>
          <w:tcPr>
            <w:tcW w:w="9067" w:type="dxa"/>
            <w:gridSpan w:val="10"/>
            <w:tcBorders>
              <w:top w:val="nil"/>
              <w:left w:val="nil"/>
              <w:bottom w:val="nil"/>
              <w:right w:val="nil"/>
            </w:tcBorders>
          </w:tcPr>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IV. Доступное финансирование</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9.</w:t>
            </w:r>
          </w:p>
        </w:tc>
        <w:tc>
          <w:tcPr>
            <w:tcW w:w="2324"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Доля кредитов субъектам малого и среднего предпринимательства в общем кредитном портфеле юридических лиц и индивидуальных предпринимателей</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процентов</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данные Банка России</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18,4</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17,3</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19</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20</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22</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23</w:t>
            </w:r>
          </w:p>
        </w:tc>
      </w:tr>
      <w:tr w:rsidR="00BE4463" w:rsidRPr="002E2AA0">
        <w:tblPrEx>
          <w:tblBorders>
            <w:insideH w:val="none" w:sz="0" w:space="0" w:color="auto"/>
            <w:insideV w:val="none" w:sz="0" w:space="0" w:color="auto"/>
          </w:tblBorders>
        </w:tblPrEx>
        <w:tc>
          <w:tcPr>
            <w:tcW w:w="9067" w:type="dxa"/>
            <w:gridSpan w:val="10"/>
            <w:tcBorders>
              <w:top w:val="nil"/>
              <w:left w:val="nil"/>
              <w:bottom w:val="nil"/>
              <w:right w:val="nil"/>
            </w:tcBorders>
          </w:tcPr>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V. Предсказуемая фискальная политика</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10.</w:t>
            </w:r>
          </w:p>
        </w:tc>
        <w:tc>
          <w:tcPr>
            <w:tcW w:w="2324"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Коэффициент "рождаемости" субъектов малого и среднего предпринимательства (количество созданных в отчетном периоде малых и средних предприятий на 1 тыс. действующих на дату окончания отчетного периода малых и средних предприятий)</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единиц</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данные Росстата и ФНС России</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14,1</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16,5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17,5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20</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22,5</w:t>
            </w:r>
          </w:p>
        </w:tc>
      </w:tr>
      <w:tr w:rsidR="00BE4463" w:rsidRPr="002E2AA0">
        <w:tblPrEx>
          <w:tblBorders>
            <w:insideH w:val="none" w:sz="0" w:space="0" w:color="auto"/>
            <w:insideV w:val="none" w:sz="0" w:space="0" w:color="auto"/>
          </w:tblBorders>
        </w:tblPrEx>
        <w:tc>
          <w:tcPr>
            <w:tcW w:w="9067" w:type="dxa"/>
            <w:gridSpan w:val="10"/>
            <w:tcBorders>
              <w:top w:val="nil"/>
              <w:left w:val="nil"/>
              <w:bottom w:val="nil"/>
              <w:right w:val="nil"/>
            </w:tcBorders>
          </w:tcPr>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VI. Высокое качество государственного регулирования</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11.</w:t>
            </w:r>
          </w:p>
        </w:tc>
        <w:tc>
          <w:tcPr>
            <w:tcW w:w="2324"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 xml:space="preserve">Количество субъектов малого и </w:t>
            </w:r>
            <w:r w:rsidRPr="002E2AA0">
              <w:rPr>
                <w:rFonts w:ascii="Times New Roman" w:hAnsi="Times New Roman" w:cs="Times New Roman"/>
                <w:sz w:val="24"/>
                <w:szCs w:val="24"/>
              </w:rPr>
              <w:lastRenderedPageBreak/>
              <w:t>среднего предпринимательства (включая индивидуальных предпринимателей) в расчете на 1 тыс. человек населения</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lastRenderedPageBreak/>
              <w:t>единиц</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 xml:space="preserve">данные Росстата </w:t>
            </w:r>
            <w:r w:rsidRPr="002E2AA0">
              <w:rPr>
                <w:rFonts w:ascii="Times New Roman" w:hAnsi="Times New Roman" w:cs="Times New Roman"/>
                <w:sz w:val="24"/>
                <w:szCs w:val="24"/>
              </w:rPr>
              <w:lastRenderedPageBreak/>
              <w:t>и ФНС России</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lastRenderedPageBreak/>
              <w:t>38,8</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39</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40</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42</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44</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46</w:t>
            </w:r>
          </w:p>
        </w:tc>
      </w:tr>
      <w:tr w:rsidR="00BE4463" w:rsidRPr="002E2AA0">
        <w:tblPrEx>
          <w:tblBorders>
            <w:insideH w:val="none" w:sz="0" w:space="0" w:color="auto"/>
            <w:insideV w:val="none" w:sz="0" w:space="0" w:color="auto"/>
          </w:tblBorders>
        </w:tblPrEx>
        <w:tc>
          <w:tcPr>
            <w:tcW w:w="9067" w:type="dxa"/>
            <w:gridSpan w:val="10"/>
            <w:tcBorders>
              <w:top w:val="nil"/>
              <w:left w:val="nil"/>
              <w:bottom w:val="nil"/>
              <w:right w:val="nil"/>
            </w:tcBorders>
          </w:tcPr>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lastRenderedPageBreak/>
              <w:t>VII. Территориальное развитие</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12.</w:t>
            </w:r>
          </w:p>
        </w:tc>
        <w:tc>
          <w:tcPr>
            <w:tcW w:w="2324"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Количество субъектов Российской Федерации, на территории которых зафиксирована положительная динамика количества зарегистрированных малых и средних предприятий</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единиц</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данные Росстата и ФНС России</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45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47</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50</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55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55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55</w:t>
            </w:r>
          </w:p>
        </w:tc>
      </w:tr>
      <w:tr w:rsidR="00BE4463" w:rsidRPr="002E2AA0">
        <w:tblPrEx>
          <w:tblBorders>
            <w:insideH w:val="none" w:sz="0" w:space="0" w:color="auto"/>
            <w:insideV w:val="none" w:sz="0" w:space="0" w:color="auto"/>
          </w:tblBorders>
        </w:tblPrEx>
        <w:tc>
          <w:tcPr>
            <w:tcW w:w="453"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13.</w:t>
            </w:r>
          </w:p>
        </w:tc>
        <w:tc>
          <w:tcPr>
            <w:tcW w:w="2324" w:type="dxa"/>
            <w:tcBorders>
              <w:top w:val="nil"/>
              <w:left w:val="nil"/>
              <w:bottom w:val="nil"/>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 xml:space="preserve">Доля средств, направляемая на реализацию мероприятий в сфере развития малого и среднего предпринимательства в </w:t>
            </w:r>
            <w:proofErr w:type="spellStart"/>
            <w:r w:rsidRPr="002E2AA0">
              <w:rPr>
                <w:rFonts w:ascii="Times New Roman" w:hAnsi="Times New Roman" w:cs="Times New Roman"/>
                <w:sz w:val="24"/>
                <w:szCs w:val="24"/>
              </w:rPr>
              <w:t>монопрофильных</w:t>
            </w:r>
            <w:proofErr w:type="spellEnd"/>
            <w:r w:rsidRPr="002E2AA0">
              <w:rPr>
                <w:rFonts w:ascii="Times New Roman" w:hAnsi="Times New Roman" w:cs="Times New Roman"/>
                <w:sz w:val="24"/>
                <w:szCs w:val="24"/>
              </w:rPr>
              <w:t xml:space="preserve"> муниципальных образованиях, в общем объеме финансового обеспечения государственной поддержки малого и среднего предпринимательства за счет средств федерального бюджета</w:t>
            </w:r>
          </w:p>
        </w:tc>
        <w:tc>
          <w:tcPr>
            <w:tcW w:w="102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процентов</w:t>
            </w:r>
          </w:p>
        </w:tc>
        <w:tc>
          <w:tcPr>
            <w:tcW w:w="119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данные Минэкономразвития России</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1,6</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2,6</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5</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10</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10</w:t>
            </w:r>
          </w:p>
        </w:tc>
        <w:tc>
          <w:tcPr>
            <w:tcW w:w="680" w:type="dxa"/>
            <w:tcBorders>
              <w:top w:val="nil"/>
              <w:left w:val="nil"/>
              <w:bottom w:val="nil"/>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не менее 10</w:t>
            </w:r>
          </w:p>
        </w:tc>
      </w:tr>
      <w:tr w:rsidR="00BE4463" w:rsidRPr="002E2AA0">
        <w:tblPrEx>
          <w:tblBorders>
            <w:insideH w:val="none" w:sz="0" w:space="0" w:color="auto"/>
            <w:insideV w:val="none" w:sz="0" w:space="0" w:color="auto"/>
          </w:tblBorders>
        </w:tblPrEx>
        <w:tc>
          <w:tcPr>
            <w:tcW w:w="9067" w:type="dxa"/>
            <w:gridSpan w:val="10"/>
            <w:tcBorders>
              <w:top w:val="nil"/>
              <w:left w:val="nil"/>
              <w:bottom w:val="nil"/>
              <w:right w:val="nil"/>
            </w:tcBorders>
          </w:tcPr>
          <w:p w:rsidR="00BE4463" w:rsidRPr="002E2AA0" w:rsidRDefault="00BE4463" w:rsidP="002E2AA0">
            <w:pPr>
              <w:pStyle w:val="ConsPlusNormal"/>
              <w:jc w:val="center"/>
              <w:outlineLvl w:val="2"/>
              <w:rPr>
                <w:rFonts w:ascii="Times New Roman" w:hAnsi="Times New Roman" w:cs="Times New Roman"/>
                <w:sz w:val="24"/>
                <w:szCs w:val="24"/>
              </w:rPr>
            </w:pPr>
            <w:r w:rsidRPr="002E2AA0">
              <w:rPr>
                <w:rFonts w:ascii="Times New Roman" w:hAnsi="Times New Roman" w:cs="Times New Roman"/>
                <w:sz w:val="24"/>
                <w:szCs w:val="24"/>
              </w:rPr>
              <w:t>VIII. Квалифицированные кадры</w:t>
            </w:r>
          </w:p>
        </w:tc>
      </w:tr>
      <w:tr w:rsidR="00BE4463" w:rsidRPr="002E2AA0">
        <w:tblPrEx>
          <w:tblBorders>
            <w:insideH w:val="none" w:sz="0" w:space="0" w:color="auto"/>
            <w:insideV w:val="none" w:sz="0" w:space="0" w:color="auto"/>
          </w:tblBorders>
        </w:tblPrEx>
        <w:tc>
          <w:tcPr>
            <w:tcW w:w="453" w:type="dxa"/>
            <w:tcBorders>
              <w:top w:val="nil"/>
              <w:left w:val="nil"/>
              <w:bottom w:val="single" w:sz="4" w:space="0" w:color="auto"/>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14.</w:t>
            </w:r>
          </w:p>
        </w:tc>
        <w:tc>
          <w:tcPr>
            <w:tcW w:w="2324" w:type="dxa"/>
            <w:tcBorders>
              <w:top w:val="nil"/>
              <w:left w:val="nil"/>
              <w:bottom w:val="single" w:sz="4" w:space="0" w:color="auto"/>
              <w:right w:val="nil"/>
            </w:tcBorders>
          </w:tcPr>
          <w:p w:rsidR="00BE4463" w:rsidRPr="002E2AA0" w:rsidRDefault="00BE4463" w:rsidP="002E2AA0">
            <w:pPr>
              <w:pStyle w:val="ConsPlusNormal"/>
              <w:rPr>
                <w:rFonts w:ascii="Times New Roman" w:hAnsi="Times New Roman" w:cs="Times New Roman"/>
                <w:sz w:val="24"/>
                <w:szCs w:val="24"/>
              </w:rPr>
            </w:pPr>
            <w:r w:rsidRPr="002E2AA0">
              <w:rPr>
                <w:rFonts w:ascii="Times New Roman" w:hAnsi="Times New Roman" w:cs="Times New Roman"/>
                <w:sz w:val="24"/>
                <w:szCs w:val="24"/>
              </w:rPr>
              <w:t>Доля граждан, планирующих открыть собственный бизнес в течение ближайших 3 лет</w:t>
            </w:r>
          </w:p>
        </w:tc>
        <w:tc>
          <w:tcPr>
            <w:tcW w:w="1020" w:type="dxa"/>
            <w:tcBorders>
              <w:top w:val="nil"/>
              <w:left w:val="nil"/>
              <w:bottom w:val="single" w:sz="4" w:space="0" w:color="auto"/>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процентов</w:t>
            </w:r>
          </w:p>
        </w:tc>
        <w:tc>
          <w:tcPr>
            <w:tcW w:w="1190" w:type="dxa"/>
            <w:tcBorders>
              <w:top w:val="nil"/>
              <w:left w:val="nil"/>
              <w:bottom w:val="single" w:sz="4" w:space="0" w:color="auto"/>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опросные данные</w:t>
            </w:r>
          </w:p>
        </w:tc>
        <w:tc>
          <w:tcPr>
            <w:tcW w:w="680" w:type="dxa"/>
            <w:tcBorders>
              <w:top w:val="nil"/>
              <w:left w:val="nil"/>
              <w:bottom w:val="single" w:sz="4" w:space="0" w:color="auto"/>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4,7</w:t>
            </w:r>
          </w:p>
        </w:tc>
        <w:tc>
          <w:tcPr>
            <w:tcW w:w="680" w:type="dxa"/>
            <w:tcBorders>
              <w:top w:val="nil"/>
              <w:left w:val="nil"/>
              <w:bottom w:val="single" w:sz="4" w:space="0" w:color="auto"/>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5</w:t>
            </w:r>
          </w:p>
        </w:tc>
        <w:tc>
          <w:tcPr>
            <w:tcW w:w="680" w:type="dxa"/>
            <w:tcBorders>
              <w:top w:val="nil"/>
              <w:left w:val="nil"/>
              <w:bottom w:val="single" w:sz="4" w:space="0" w:color="auto"/>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7</w:t>
            </w:r>
          </w:p>
        </w:tc>
        <w:tc>
          <w:tcPr>
            <w:tcW w:w="680" w:type="dxa"/>
            <w:tcBorders>
              <w:top w:val="nil"/>
              <w:left w:val="nil"/>
              <w:bottom w:val="single" w:sz="4" w:space="0" w:color="auto"/>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7,5</w:t>
            </w:r>
          </w:p>
        </w:tc>
        <w:tc>
          <w:tcPr>
            <w:tcW w:w="680" w:type="dxa"/>
            <w:tcBorders>
              <w:top w:val="nil"/>
              <w:left w:val="nil"/>
              <w:bottom w:val="single" w:sz="4" w:space="0" w:color="auto"/>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10</w:t>
            </w:r>
          </w:p>
        </w:tc>
        <w:tc>
          <w:tcPr>
            <w:tcW w:w="680" w:type="dxa"/>
            <w:tcBorders>
              <w:top w:val="nil"/>
              <w:left w:val="nil"/>
              <w:bottom w:val="single" w:sz="4" w:space="0" w:color="auto"/>
              <w:right w:val="nil"/>
            </w:tcBorders>
          </w:tcPr>
          <w:p w:rsidR="00BE4463" w:rsidRPr="002E2AA0" w:rsidRDefault="00BE4463" w:rsidP="002E2AA0">
            <w:pPr>
              <w:pStyle w:val="ConsPlusNormal"/>
              <w:jc w:val="center"/>
              <w:rPr>
                <w:rFonts w:ascii="Times New Roman" w:hAnsi="Times New Roman" w:cs="Times New Roman"/>
                <w:sz w:val="24"/>
                <w:szCs w:val="24"/>
              </w:rPr>
            </w:pPr>
            <w:r w:rsidRPr="002E2AA0">
              <w:rPr>
                <w:rFonts w:ascii="Times New Roman" w:hAnsi="Times New Roman" w:cs="Times New Roman"/>
                <w:sz w:val="24"/>
                <w:szCs w:val="24"/>
              </w:rPr>
              <w:t>12,5</w:t>
            </w:r>
          </w:p>
        </w:tc>
      </w:tr>
    </w:tbl>
    <w:p w:rsidR="00BE4463" w:rsidRPr="002E2AA0" w:rsidRDefault="00BE4463" w:rsidP="002E2AA0">
      <w:pPr>
        <w:pStyle w:val="ConsPlusNormal"/>
        <w:jc w:val="both"/>
        <w:rPr>
          <w:rFonts w:ascii="Times New Roman" w:hAnsi="Times New Roman" w:cs="Times New Roman"/>
          <w:sz w:val="24"/>
          <w:szCs w:val="24"/>
        </w:rPr>
      </w:pPr>
    </w:p>
    <w:p w:rsidR="005105D9" w:rsidRDefault="005105D9" w:rsidP="002E2AA0">
      <w:pPr>
        <w:pStyle w:val="ConsPlusNormal"/>
        <w:jc w:val="both"/>
        <w:rPr>
          <w:rFonts w:ascii="Times New Roman" w:hAnsi="Times New Roman" w:cs="Times New Roman"/>
          <w:sz w:val="24"/>
          <w:szCs w:val="24"/>
        </w:rPr>
        <w:sectPr w:rsidR="005105D9" w:rsidSect="005105D9">
          <w:pgSz w:w="11906" w:h="16838"/>
          <w:pgMar w:top="1134" w:right="851" w:bottom="1134" w:left="993" w:header="709" w:footer="709" w:gutter="0"/>
          <w:cols w:space="708"/>
          <w:docGrid w:linePitch="360"/>
        </w:sect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right"/>
        <w:outlineLvl w:val="0"/>
        <w:rPr>
          <w:rFonts w:ascii="Times New Roman" w:hAnsi="Times New Roman" w:cs="Times New Roman"/>
          <w:sz w:val="24"/>
          <w:szCs w:val="24"/>
        </w:rPr>
      </w:pPr>
      <w:r w:rsidRPr="002E2AA0">
        <w:rPr>
          <w:rFonts w:ascii="Times New Roman" w:hAnsi="Times New Roman" w:cs="Times New Roman"/>
          <w:sz w:val="24"/>
          <w:szCs w:val="24"/>
        </w:rPr>
        <w:t>Утвержден</w:t>
      </w:r>
    </w:p>
    <w:p w:rsidR="00BE4463" w:rsidRPr="002E2AA0" w:rsidRDefault="00BE4463" w:rsidP="002E2AA0">
      <w:pPr>
        <w:pStyle w:val="ConsPlusNormal"/>
        <w:jc w:val="right"/>
        <w:rPr>
          <w:rFonts w:ascii="Times New Roman" w:hAnsi="Times New Roman" w:cs="Times New Roman"/>
          <w:sz w:val="24"/>
          <w:szCs w:val="24"/>
        </w:rPr>
      </w:pPr>
      <w:r w:rsidRPr="002E2AA0">
        <w:rPr>
          <w:rFonts w:ascii="Times New Roman" w:hAnsi="Times New Roman" w:cs="Times New Roman"/>
          <w:sz w:val="24"/>
          <w:szCs w:val="24"/>
        </w:rPr>
        <w:t>распоряжением Правительства</w:t>
      </w:r>
    </w:p>
    <w:p w:rsidR="00BE4463" w:rsidRPr="002E2AA0" w:rsidRDefault="00BE4463" w:rsidP="002E2AA0">
      <w:pPr>
        <w:pStyle w:val="ConsPlusNormal"/>
        <w:jc w:val="right"/>
        <w:rPr>
          <w:rFonts w:ascii="Times New Roman" w:hAnsi="Times New Roman" w:cs="Times New Roman"/>
          <w:sz w:val="24"/>
          <w:szCs w:val="24"/>
        </w:rPr>
      </w:pPr>
      <w:r w:rsidRPr="002E2AA0">
        <w:rPr>
          <w:rFonts w:ascii="Times New Roman" w:hAnsi="Times New Roman" w:cs="Times New Roman"/>
          <w:sz w:val="24"/>
          <w:szCs w:val="24"/>
        </w:rPr>
        <w:t>Российской Федерации</w:t>
      </w:r>
    </w:p>
    <w:p w:rsidR="00BE4463" w:rsidRPr="002E2AA0" w:rsidRDefault="00BE4463" w:rsidP="002E2AA0">
      <w:pPr>
        <w:pStyle w:val="ConsPlusNormal"/>
        <w:jc w:val="right"/>
        <w:rPr>
          <w:rFonts w:ascii="Times New Roman" w:hAnsi="Times New Roman" w:cs="Times New Roman"/>
          <w:sz w:val="24"/>
          <w:szCs w:val="24"/>
        </w:rPr>
      </w:pPr>
      <w:r w:rsidRPr="002E2AA0">
        <w:rPr>
          <w:rFonts w:ascii="Times New Roman" w:hAnsi="Times New Roman" w:cs="Times New Roman"/>
          <w:sz w:val="24"/>
          <w:szCs w:val="24"/>
        </w:rPr>
        <w:t>от 2 июня 2016 г. N 1083-р</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Title"/>
        <w:jc w:val="center"/>
        <w:rPr>
          <w:rFonts w:ascii="Times New Roman" w:hAnsi="Times New Roman" w:cs="Times New Roman"/>
          <w:sz w:val="24"/>
          <w:szCs w:val="24"/>
        </w:rPr>
      </w:pPr>
      <w:bookmarkStart w:id="2" w:name="P677"/>
      <w:bookmarkEnd w:id="2"/>
      <w:r w:rsidRPr="002E2AA0">
        <w:rPr>
          <w:rFonts w:ascii="Times New Roman" w:hAnsi="Times New Roman" w:cs="Times New Roman"/>
          <w:sz w:val="24"/>
          <w:szCs w:val="24"/>
        </w:rPr>
        <w:t>ПЛАН</w:t>
      </w:r>
    </w:p>
    <w:p w:rsidR="00BE4463" w:rsidRPr="002E2AA0" w:rsidRDefault="00BE4463" w:rsidP="002E2AA0">
      <w:pPr>
        <w:pStyle w:val="ConsPlusTitle"/>
        <w:jc w:val="center"/>
        <w:rPr>
          <w:rFonts w:ascii="Times New Roman" w:hAnsi="Times New Roman" w:cs="Times New Roman"/>
          <w:sz w:val="24"/>
          <w:szCs w:val="24"/>
        </w:rPr>
      </w:pPr>
      <w:r w:rsidRPr="002E2AA0">
        <w:rPr>
          <w:rFonts w:ascii="Times New Roman" w:hAnsi="Times New Roman" w:cs="Times New Roman"/>
          <w:sz w:val="24"/>
          <w:szCs w:val="24"/>
        </w:rPr>
        <w:t>МЕРОПРИЯТИЙ ("ДОРОЖНАЯ КАРТА") ПО РЕАЛИЗАЦИИ СТРАТЕГИИ</w:t>
      </w:r>
    </w:p>
    <w:p w:rsidR="00BE4463" w:rsidRPr="002E2AA0" w:rsidRDefault="00BE4463" w:rsidP="002E2AA0">
      <w:pPr>
        <w:pStyle w:val="ConsPlusTitle"/>
        <w:jc w:val="center"/>
        <w:rPr>
          <w:rFonts w:ascii="Times New Roman" w:hAnsi="Times New Roman" w:cs="Times New Roman"/>
          <w:sz w:val="24"/>
          <w:szCs w:val="24"/>
        </w:rPr>
      </w:pPr>
      <w:r w:rsidRPr="002E2AA0">
        <w:rPr>
          <w:rFonts w:ascii="Times New Roman" w:hAnsi="Times New Roman" w:cs="Times New Roman"/>
          <w:sz w:val="24"/>
          <w:szCs w:val="24"/>
        </w:rPr>
        <w:t>РАЗВИТИЯ МАЛОГО И СРЕДНЕГО ПРЕДПРИНИМАТЕЛЬСТВА</w:t>
      </w:r>
    </w:p>
    <w:p w:rsidR="00BE4463" w:rsidRPr="002E2AA0" w:rsidRDefault="00BE4463" w:rsidP="002E2AA0">
      <w:pPr>
        <w:pStyle w:val="ConsPlusTitle"/>
        <w:jc w:val="center"/>
        <w:rPr>
          <w:rFonts w:ascii="Times New Roman" w:hAnsi="Times New Roman" w:cs="Times New Roman"/>
          <w:sz w:val="24"/>
          <w:szCs w:val="24"/>
        </w:rPr>
      </w:pPr>
      <w:r w:rsidRPr="002E2AA0">
        <w:rPr>
          <w:rFonts w:ascii="Times New Roman" w:hAnsi="Times New Roman" w:cs="Times New Roman"/>
          <w:sz w:val="24"/>
          <w:szCs w:val="24"/>
        </w:rPr>
        <w:t>В РОССИЙСКОЙ ФЕДЕРАЦИИ НА ПЕРИОД ДО 2030 ГОДА</w:t>
      </w:r>
    </w:p>
    <w:p w:rsidR="00BE4463" w:rsidRPr="002E2AA0" w:rsidRDefault="00BE4463" w:rsidP="002E2AA0">
      <w:pPr>
        <w:pStyle w:val="ConsPlusNormal"/>
        <w:jc w:val="both"/>
        <w:rPr>
          <w:rFonts w:ascii="Times New Roman" w:hAnsi="Times New Roman" w:cs="Times New Roman"/>
          <w:sz w:val="24"/>
          <w:szCs w:val="24"/>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6"/>
        <w:gridCol w:w="3288"/>
        <w:gridCol w:w="1700"/>
        <w:gridCol w:w="2494"/>
        <w:gridCol w:w="1814"/>
        <w:gridCol w:w="1417"/>
        <w:gridCol w:w="2494"/>
      </w:tblGrid>
      <w:tr w:rsidR="00BE4463" w:rsidRPr="005105D9">
        <w:tc>
          <w:tcPr>
            <w:tcW w:w="3684" w:type="dxa"/>
            <w:gridSpan w:val="2"/>
            <w:tcBorders>
              <w:top w:val="single" w:sz="4" w:space="0" w:color="auto"/>
              <w:left w:val="nil"/>
              <w:bottom w:val="single" w:sz="4" w:space="0" w:color="auto"/>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Наименование мероприятия</w:t>
            </w:r>
          </w:p>
        </w:tc>
        <w:tc>
          <w:tcPr>
            <w:tcW w:w="1700" w:type="dxa"/>
            <w:tcBorders>
              <w:top w:val="single" w:sz="4" w:space="0" w:color="auto"/>
              <w:bottom w:val="single" w:sz="4" w:space="0" w:color="auto"/>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Вид документа</w:t>
            </w:r>
          </w:p>
        </w:tc>
        <w:tc>
          <w:tcPr>
            <w:tcW w:w="2494" w:type="dxa"/>
            <w:tcBorders>
              <w:top w:val="single" w:sz="4" w:space="0" w:color="auto"/>
              <w:bottom w:val="single" w:sz="4" w:space="0" w:color="auto"/>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Ответственный исполнитель</w:t>
            </w:r>
          </w:p>
        </w:tc>
        <w:tc>
          <w:tcPr>
            <w:tcW w:w="1814" w:type="dxa"/>
            <w:tcBorders>
              <w:top w:val="single" w:sz="4" w:space="0" w:color="auto"/>
              <w:bottom w:val="single" w:sz="4" w:space="0" w:color="auto"/>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Срок реализации</w:t>
            </w:r>
          </w:p>
        </w:tc>
        <w:tc>
          <w:tcPr>
            <w:tcW w:w="1417" w:type="dxa"/>
            <w:tcBorders>
              <w:top w:val="single" w:sz="4" w:space="0" w:color="auto"/>
              <w:bottom w:val="single" w:sz="4" w:space="0" w:color="auto"/>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Объем дополнительного финансирования, млрд. рублей (оценка)</w:t>
            </w:r>
          </w:p>
        </w:tc>
        <w:tc>
          <w:tcPr>
            <w:tcW w:w="2494" w:type="dxa"/>
            <w:tcBorders>
              <w:top w:val="single" w:sz="4" w:space="0" w:color="auto"/>
              <w:bottom w:val="single" w:sz="4" w:space="0" w:color="auto"/>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Ожидаемые результаты</w:t>
            </w:r>
          </w:p>
        </w:tc>
      </w:tr>
      <w:tr w:rsidR="00BE4463" w:rsidRPr="005105D9">
        <w:tblPrEx>
          <w:tblBorders>
            <w:insideH w:val="none" w:sz="0" w:space="0" w:color="auto"/>
            <w:insideV w:val="none" w:sz="0" w:space="0" w:color="auto"/>
          </w:tblBorders>
        </w:tblPrEx>
        <w:tc>
          <w:tcPr>
            <w:tcW w:w="13603" w:type="dxa"/>
            <w:gridSpan w:val="7"/>
            <w:tcBorders>
              <w:top w:val="single" w:sz="4" w:space="0" w:color="auto"/>
              <w:left w:val="nil"/>
              <w:bottom w:val="nil"/>
              <w:right w:val="nil"/>
            </w:tcBorders>
          </w:tcPr>
          <w:p w:rsidR="00BE4463" w:rsidRPr="005105D9" w:rsidRDefault="00BE4463" w:rsidP="002E2AA0">
            <w:pPr>
              <w:pStyle w:val="ConsPlusNormal"/>
              <w:jc w:val="center"/>
              <w:outlineLvl w:val="1"/>
              <w:rPr>
                <w:rFonts w:ascii="Times New Roman" w:hAnsi="Times New Roman" w:cs="Times New Roman"/>
                <w:sz w:val="24"/>
                <w:szCs w:val="24"/>
              </w:rPr>
            </w:pPr>
            <w:r w:rsidRPr="005105D9">
              <w:rPr>
                <w:rFonts w:ascii="Times New Roman" w:hAnsi="Times New Roman" w:cs="Times New Roman"/>
                <w:sz w:val="24"/>
                <w:szCs w:val="24"/>
              </w:rPr>
              <w:t>I. Единый центр поддержки малого и среднего предпринимательства</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1.</w:t>
            </w:r>
          </w:p>
        </w:tc>
        <w:tc>
          <w:tcPr>
            <w:tcW w:w="3288" w:type="dxa"/>
            <w:tcBorders>
              <w:top w:val="nil"/>
              <w:left w:val="nil"/>
              <w:bottom w:val="nil"/>
              <w:right w:val="nil"/>
            </w:tcBorders>
          </w:tcPr>
          <w:p w:rsidR="00BE4463" w:rsidRPr="005105D9" w:rsidRDefault="00BE4463" w:rsidP="005105D9">
            <w:pPr>
              <w:pStyle w:val="ConsPlusNormal"/>
              <w:jc w:val="both"/>
              <w:rPr>
                <w:rFonts w:ascii="Times New Roman" w:hAnsi="Times New Roman" w:cs="Times New Roman"/>
                <w:sz w:val="24"/>
                <w:szCs w:val="24"/>
              </w:rPr>
            </w:pPr>
            <w:r w:rsidRPr="005105D9">
              <w:rPr>
                <w:rFonts w:ascii="Times New Roman" w:hAnsi="Times New Roman" w:cs="Times New Roman"/>
                <w:sz w:val="24"/>
                <w:szCs w:val="24"/>
              </w:rPr>
              <w:t xml:space="preserve">Создание </w:t>
            </w:r>
            <w:proofErr w:type="spellStart"/>
            <w:r w:rsidRPr="005105D9">
              <w:rPr>
                <w:rFonts w:ascii="Times New Roman" w:hAnsi="Times New Roman" w:cs="Times New Roman"/>
                <w:sz w:val="24"/>
                <w:szCs w:val="24"/>
              </w:rPr>
              <w:t>геомаркетинговой</w:t>
            </w:r>
            <w:proofErr w:type="spellEnd"/>
            <w:r w:rsidRPr="005105D9">
              <w:rPr>
                <w:rFonts w:ascii="Times New Roman" w:hAnsi="Times New Roman" w:cs="Times New Roman"/>
                <w:sz w:val="24"/>
                <w:szCs w:val="24"/>
              </w:rPr>
              <w:t xml:space="preserve"> информационно-аналитической системы (бизнес-навигатора), направленной на:</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содействие в выборе рыночных ниш;</w:t>
            </w:r>
          </w:p>
          <w:p w:rsidR="00BE4463" w:rsidRPr="005105D9" w:rsidRDefault="00BE4463" w:rsidP="005105D9">
            <w:pPr>
              <w:pStyle w:val="ConsPlusNormal"/>
              <w:jc w:val="both"/>
              <w:rPr>
                <w:rFonts w:ascii="Times New Roman" w:hAnsi="Times New Roman" w:cs="Times New Roman"/>
                <w:sz w:val="24"/>
                <w:szCs w:val="24"/>
              </w:rPr>
            </w:pPr>
            <w:r w:rsidRPr="005105D9">
              <w:rPr>
                <w:rFonts w:ascii="Times New Roman" w:hAnsi="Times New Roman" w:cs="Times New Roman"/>
                <w:sz w:val="24"/>
                <w:szCs w:val="24"/>
              </w:rPr>
              <w:t>предоставление доступа предпринимателей к исчерпывающей информации в отношении получения поддержки</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АО "Корпорация "МСП"</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август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повышение уровня информированности субъектов малого и среднего предпринимательства о возможностях для развития бизнеса</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2.</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Проведение информационной кампании, направленной на освещение деятельности АО "Корпорация "МСП" и реализуемых мер поддержки</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АО "Корпорация "МСП"</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один раз в полугодие, не позднее 15-го числа месяца, следующего за отчетным периодом</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повышение уровня информированности предпринимателей о существующих мерах и программах поддержки</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1"/>
              <w:rPr>
                <w:rFonts w:ascii="Times New Roman" w:hAnsi="Times New Roman" w:cs="Times New Roman"/>
                <w:sz w:val="24"/>
                <w:szCs w:val="24"/>
              </w:rPr>
            </w:pPr>
            <w:r w:rsidRPr="005105D9">
              <w:rPr>
                <w:rFonts w:ascii="Times New Roman" w:hAnsi="Times New Roman" w:cs="Times New Roman"/>
                <w:sz w:val="24"/>
                <w:szCs w:val="24"/>
              </w:rPr>
              <w:t>II. Рыночные ниши для бизнеса</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Развитие конкуренции на локальных рынках</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3.</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Внедрение стандарта развития конкуренции в субъектах Российской Федерации</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Агентства стратегических инициатив (АСИ), Аналитического центра при Правительстве Российской Федерации, заинтересованных высших исполнительных органов государственной власти субъектов Российской Федерации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 xml:space="preserve">ежегодно в соответствии с </w:t>
            </w:r>
            <w:hyperlink r:id="rId8" w:history="1">
              <w:r w:rsidRPr="005105D9">
                <w:rPr>
                  <w:rFonts w:ascii="Times New Roman" w:hAnsi="Times New Roman" w:cs="Times New Roman"/>
                  <w:color w:val="0000FF"/>
                  <w:sz w:val="24"/>
                  <w:szCs w:val="24"/>
                </w:rPr>
                <w:t>распоряжением</w:t>
              </w:r>
            </w:hyperlink>
            <w:r w:rsidRPr="005105D9">
              <w:rPr>
                <w:rFonts w:ascii="Times New Roman" w:hAnsi="Times New Roman" w:cs="Times New Roman"/>
                <w:sz w:val="24"/>
                <w:szCs w:val="24"/>
              </w:rPr>
              <w:t xml:space="preserve"> Правительства Российской Федерации от 5 сентября 2015 г. N 1738-р</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внедрение стандарта развития конкуренции в 85 субъектах Российской Федерации</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Стимулирование спроса на продукцию малых и средних предприятий</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4.</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Расширение участия малых и средних предприятий в закупках товаров, работ, услуг отдельными видами </w:t>
            </w:r>
            <w:r w:rsidRPr="005105D9">
              <w:rPr>
                <w:rFonts w:ascii="Times New Roman" w:hAnsi="Times New Roman" w:cs="Times New Roman"/>
                <w:sz w:val="24"/>
                <w:szCs w:val="24"/>
              </w:rPr>
              <w:lastRenderedPageBreak/>
              <w:t>юридических лиц:</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АО "Корпорация "МСП",</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tc>
        <w:tc>
          <w:tcPr>
            <w:tcW w:w="181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1417" w:type="dxa"/>
            <w:vMerge w:val="restart"/>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обеспечение прироста доли закупок товаров, работ, услуг отдельными видами </w:t>
            </w:r>
            <w:r w:rsidRPr="005105D9">
              <w:rPr>
                <w:rFonts w:ascii="Times New Roman" w:hAnsi="Times New Roman" w:cs="Times New Roman"/>
                <w:sz w:val="24"/>
                <w:szCs w:val="24"/>
              </w:rPr>
              <w:lastRenderedPageBreak/>
              <w:t>юридических лиц у субъектов малого и среднего предпринимательства не менее чем на 2,3 процента ежегодно</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1-й этап - обеспечение разработки и утверждения 35 конкретными заказчиками, определенными в соответствии с Федеральным </w:t>
            </w:r>
            <w:hyperlink r:id="rId9" w:history="1">
              <w:r w:rsidRPr="005105D9">
                <w:rPr>
                  <w:rFonts w:ascii="Times New Roman" w:hAnsi="Times New Roman" w:cs="Times New Roman"/>
                  <w:color w:val="0000FF"/>
                  <w:sz w:val="24"/>
                  <w:szCs w:val="24"/>
                </w:rPr>
                <w:t>законом</w:t>
              </w:r>
            </w:hyperlink>
            <w:r w:rsidRPr="005105D9">
              <w:rPr>
                <w:rFonts w:ascii="Times New Roman" w:hAnsi="Times New Roman" w:cs="Times New Roman"/>
                <w:sz w:val="24"/>
                <w:szCs w:val="24"/>
              </w:rPr>
              <w:t xml:space="preserve"> "О закупках товаров, работ, услуг отдельными видами юридических лиц", программ партнерства с субъектами малого и среднего предпринимательства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декабрь 2016 г.</w:t>
            </w:r>
          </w:p>
        </w:tc>
        <w:tc>
          <w:tcPr>
            <w:tcW w:w="1417"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2-й этап - методическое содействие организации закупок товаров, работ, услуг отдельными видами юридических лиц у субъектов малого и среднего предпринимательства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декабрь 2017 г.</w:t>
            </w:r>
          </w:p>
        </w:tc>
        <w:tc>
          <w:tcPr>
            <w:tcW w:w="1417"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5.</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Постепенное наращивание обязательной квоты по закупкам товаров, работ, услуг отдельными видами юридических лиц у субъектов малого и среднего предпринимательства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постановление Правительства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ФАС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АО "Корпорация "МСП"</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ноябрь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увеличение доли закупок товаров, работ услуг отдельными видами юридических лиц до 25 процентов с 2018 года</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6.</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Разработка рекомендаций для организаций, образующих инфраструктуру поддержки субъектов малого и среднего предпринимательства, по "</w:t>
            </w:r>
            <w:proofErr w:type="spellStart"/>
            <w:r w:rsidRPr="005105D9">
              <w:rPr>
                <w:rFonts w:ascii="Times New Roman" w:hAnsi="Times New Roman" w:cs="Times New Roman"/>
                <w:sz w:val="24"/>
                <w:szCs w:val="24"/>
              </w:rPr>
              <w:t>довыращиванию</w:t>
            </w:r>
            <w:proofErr w:type="spellEnd"/>
            <w:r w:rsidRPr="005105D9">
              <w:rPr>
                <w:rFonts w:ascii="Times New Roman" w:hAnsi="Times New Roman" w:cs="Times New Roman"/>
                <w:sz w:val="24"/>
                <w:szCs w:val="24"/>
              </w:rPr>
              <w:t xml:space="preserve">" </w:t>
            </w:r>
            <w:r w:rsidRPr="005105D9">
              <w:rPr>
                <w:rFonts w:ascii="Times New Roman" w:hAnsi="Times New Roman" w:cs="Times New Roman"/>
                <w:sz w:val="24"/>
                <w:szCs w:val="24"/>
              </w:rPr>
              <w:lastRenderedPageBreak/>
              <w:t>поставщиков, в том числе по реализации мер финансовой и иной поддержки малых и средних предприятий в целях стимулирования их развития в качестве потенциальных поставщиков (исполнителей, подрядчиков) при осуществлении закупок товаров, работ, услуг конкретными заказчиками</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lastRenderedPageBreak/>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АО "Корпорация "МСП"</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август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повышение уровня технологической и организационной готовности малых и средних предприятий к исполнению </w:t>
            </w:r>
            <w:r w:rsidRPr="005105D9">
              <w:rPr>
                <w:rFonts w:ascii="Times New Roman" w:hAnsi="Times New Roman" w:cs="Times New Roman"/>
                <w:sz w:val="24"/>
                <w:szCs w:val="24"/>
              </w:rPr>
              <w:lastRenderedPageBreak/>
              <w:t>контрактов, заключаемых с отдельными видами юридических лиц</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7.</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Создание реестров надежных поставщиков из числа субъектов малого и среднего предпринимательства, производственные мощности и профессиональная компетенция которых позволяют обеспечить исполнение договоров, заключаемых с отдельными видами юридических лиц</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АО "Корпорация "МСП",</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июль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совершенствование практики реализации программ партнерства между заказчиками и субъектами малого и среднего предпринимательства</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8.</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Расширение возможностей доступа малых и средних предприятий к закупкам, осуществляемым в соответствии с Федеральным </w:t>
            </w:r>
            <w:hyperlink r:id="rId10" w:history="1">
              <w:r w:rsidRPr="005105D9">
                <w:rPr>
                  <w:rFonts w:ascii="Times New Roman" w:hAnsi="Times New Roman" w:cs="Times New Roman"/>
                  <w:color w:val="0000FF"/>
                  <w:sz w:val="24"/>
                  <w:szCs w:val="24"/>
                </w:rPr>
                <w:t>законом</w:t>
              </w:r>
            </w:hyperlink>
            <w:r w:rsidRPr="005105D9">
              <w:rPr>
                <w:rFonts w:ascii="Times New Roman" w:hAnsi="Times New Roman" w:cs="Times New Roman"/>
                <w:sz w:val="24"/>
                <w:szCs w:val="24"/>
              </w:rPr>
              <w:t xml:space="preserve"> "О закупках товаров, работ, услуг отдельными видами юридических лиц", путем установления исчерпывающего перечня способов закупки</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ФАС России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сентябрь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увеличение количества участников закупок товаров, работ, услуг отдельными видами юридических лиц</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9.</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Установление исчерпывающего перечня документов, которые заказчики вправе потребовать в составе заявки от участников закупки, являющихся субъектами малого и среднего предпринимательства, а также требований к указанным документам</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ФАС России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декабрь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увеличение количества участников закупок товаров, работ, услуг отдельными видами юридических лиц</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Развитие торговли и потребительского рынка</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10.</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Установление прозрачных и единообразных правил и общих принципов организации нестационарной и мобильной торговли</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roofErr w:type="spellStart"/>
            <w:r w:rsidRPr="005105D9">
              <w:rPr>
                <w:rFonts w:ascii="Times New Roman" w:hAnsi="Times New Roman" w:cs="Times New Roman"/>
                <w:sz w:val="24"/>
                <w:szCs w:val="24"/>
              </w:rPr>
              <w:t>Минпромторг</w:t>
            </w:r>
            <w:proofErr w:type="spellEnd"/>
            <w:r w:rsidRPr="005105D9">
              <w:rPr>
                <w:rFonts w:ascii="Times New Roman" w:hAnsi="Times New Roman" w:cs="Times New Roman"/>
                <w:sz w:val="24"/>
                <w:szCs w:val="24"/>
              </w:rPr>
              <w:t xml:space="preserve">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ФАС России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сентябрь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снижение административных барьеров для развития предприятий в сфере торговли;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легализация теневой торговли</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Повышение качества продукции российских малых и средних предприятий</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11.</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Стимулирование спроса на продукцию малых и средних предприятий на основе повышения ее качества,</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в том числе:</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проведение мероприятий по присвоению продукции, производимой малыми и средними предприятиями, российского знака качества и продвижению такой продукции на внутреннем и </w:t>
            </w:r>
            <w:r w:rsidRPr="005105D9">
              <w:rPr>
                <w:rFonts w:ascii="Times New Roman" w:hAnsi="Times New Roman" w:cs="Times New Roman"/>
                <w:sz w:val="24"/>
                <w:szCs w:val="24"/>
              </w:rPr>
              <w:lastRenderedPageBreak/>
              <w:t>внешнем рынках;</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подготовка концепции реализации проекта "Сделано в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создание системы управления повышением качества продукции и услуг российских производителей на основе развития систем добровольной сертификации, региональных, выставочных и отраслевых знаков качества, института наименования мест происхождения товара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lastRenderedPageBreak/>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roofErr w:type="spellStart"/>
            <w:r w:rsidRPr="005105D9">
              <w:rPr>
                <w:rFonts w:ascii="Times New Roman" w:hAnsi="Times New Roman" w:cs="Times New Roman"/>
                <w:sz w:val="24"/>
                <w:szCs w:val="24"/>
              </w:rPr>
              <w:t>Минпромторг</w:t>
            </w:r>
            <w:proofErr w:type="spellEnd"/>
            <w:r w:rsidRPr="005105D9">
              <w:rPr>
                <w:rFonts w:ascii="Times New Roman" w:hAnsi="Times New Roman" w:cs="Times New Roman"/>
                <w:sz w:val="24"/>
                <w:szCs w:val="24"/>
              </w:rPr>
              <w:t xml:space="preserve">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заинтересованные федеральные органы исполнительной власти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март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создание дополнительных возможностей по продвижению продукции малых и средних предприятий на российском рынке</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1"/>
              <w:rPr>
                <w:rFonts w:ascii="Times New Roman" w:hAnsi="Times New Roman" w:cs="Times New Roman"/>
                <w:sz w:val="24"/>
                <w:szCs w:val="24"/>
              </w:rPr>
            </w:pPr>
            <w:r w:rsidRPr="005105D9">
              <w:rPr>
                <w:rFonts w:ascii="Times New Roman" w:hAnsi="Times New Roman" w:cs="Times New Roman"/>
                <w:sz w:val="24"/>
                <w:szCs w:val="24"/>
              </w:rPr>
              <w:lastRenderedPageBreak/>
              <w:t>III. Технологическое развитие</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Развитие инфраструктуры поддержки субъектов малого и среднего предпринимательства, осуществляющих инновационную деятельность</w:t>
            </w:r>
          </w:p>
        </w:tc>
      </w:tr>
      <w:tr w:rsidR="00BE4463" w:rsidRPr="005105D9">
        <w:tblPrEx>
          <w:tblBorders>
            <w:insideH w:val="none" w:sz="0" w:space="0" w:color="auto"/>
            <w:insideV w:val="none" w:sz="0" w:space="0" w:color="auto"/>
          </w:tblBorders>
        </w:tblPrEx>
        <w:tc>
          <w:tcPr>
            <w:tcW w:w="396" w:type="dxa"/>
            <w:vMerge w:val="restart"/>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12.</w:t>
            </w:r>
          </w:p>
        </w:tc>
        <w:tc>
          <w:tcPr>
            <w:tcW w:w="3288"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Расширение предоставления грантов малым инновационным предприятиям на финансовое обеспечение инновационных проектов, реализуемых ФГБУ "Фонд содействия развитию малых форм предприятий в научно-технической сфере"</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июнь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 xml:space="preserve">- </w:t>
            </w:r>
            <w:hyperlink w:anchor="P1145" w:history="1">
              <w:r w:rsidRPr="005105D9">
                <w:rPr>
                  <w:rFonts w:ascii="Times New Roman" w:hAnsi="Times New Roman" w:cs="Times New Roman"/>
                  <w:color w:val="0000FF"/>
                  <w:sz w:val="24"/>
                  <w:szCs w:val="24"/>
                </w:rPr>
                <w:t>&lt;*&gt;</w:t>
              </w:r>
            </w:hyperlink>
          </w:p>
        </w:tc>
        <w:tc>
          <w:tcPr>
            <w:tcW w:w="2494"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создание новых и поддержка существующих малых инновационных предприятий, реализующих инновационные проекты; создание и (или) модернизация рабочих мест на малых инновационных предприятиях, получивших поддержку</w:t>
            </w:r>
          </w:p>
        </w:tc>
      </w:tr>
      <w:tr w:rsidR="00BE4463" w:rsidRPr="005105D9">
        <w:tblPrEx>
          <w:tblBorders>
            <w:insideH w:val="none" w:sz="0" w:space="0" w:color="auto"/>
            <w:insideV w:val="none" w:sz="0" w:space="0" w:color="auto"/>
          </w:tblBorders>
        </w:tblPrEx>
        <w:tc>
          <w:tcPr>
            <w:tcW w:w="396"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3288"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май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 xml:space="preserve">3 </w:t>
            </w:r>
            <w:hyperlink w:anchor="P1146" w:history="1">
              <w:r w:rsidRPr="005105D9">
                <w:rPr>
                  <w:rFonts w:ascii="Times New Roman" w:hAnsi="Times New Roman" w:cs="Times New Roman"/>
                  <w:color w:val="0000FF"/>
                  <w:sz w:val="24"/>
                  <w:szCs w:val="24"/>
                </w:rPr>
                <w:t>&lt;**&gt;</w:t>
              </w:r>
            </w:hyperlink>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Стимулирование кооперации малых и средних предприятий и крупных предприятий</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13.</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Расширение сети специализированных организаций, деятельность которых направлена на обеспечение встраивания малых и средних предприятий в цепочки поставщиков крупного бизнеса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АО "Корпорация "МСП"</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декабрь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обеспечение работы в субъектах Российской Федерации не менее 100 организаций, образующих инфраструктуру поддержки в сфере инноваций и промышленного производства</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Совершенствование системы поддержки экспортной деятельности малых и средних предприятий</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14.</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Разработка </w:t>
            </w:r>
            <w:proofErr w:type="gramStart"/>
            <w:r w:rsidRPr="005105D9">
              <w:rPr>
                <w:rFonts w:ascii="Times New Roman" w:hAnsi="Times New Roman" w:cs="Times New Roman"/>
                <w:sz w:val="24"/>
                <w:szCs w:val="24"/>
              </w:rPr>
              <w:t>механизма поддержки экспорта продукции субъектов малого</w:t>
            </w:r>
            <w:proofErr w:type="gramEnd"/>
            <w:r w:rsidRPr="005105D9">
              <w:rPr>
                <w:rFonts w:ascii="Times New Roman" w:hAnsi="Times New Roman" w:cs="Times New Roman"/>
                <w:sz w:val="24"/>
                <w:szCs w:val="24"/>
              </w:rPr>
              <w:t xml:space="preserve"> и среднего предпринимательства на основе использования в этих целях инфраструктуры региональных центров поддержки экспорта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АО "Российский экспортный центр", АО "Корпорация "МСП", заинтересованных высших исполнительных органов государственной власти субъектов Российской Федерации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декабрь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усиление координации мер поддержки экспорта, снижение издержек предпринимателей в связи с взаимодействием с организациями, осуществляющими поддержку экспорта</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Вовлечение малых и средних предприятий в мероприятия Национальной технологической инициативы</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15.</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Обеспечение приоритетной поддержки проектов малых и средних предприятий при реализации Национальной технологической инициативы</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ФГБУ "Фонд содействия развитию малых форм предприятий в научно-</w:t>
            </w:r>
            <w:r w:rsidRPr="005105D9">
              <w:rPr>
                <w:rFonts w:ascii="Times New Roman" w:hAnsi="Times New Roman" w:cs="Times New Roman"/>
                <w:sz w:val="24"/>
                <w:szCs w:val="24"/>
              </w:rPr>
              <w:lastRenderedPageBreak/>
              <w:t>технической сфере"</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март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включение в приоритетную группу получателей поддержки малых и средних предприятий, осуществляющих </w:t>
            </w:r>
            <w:r w:rsidRPr="005105D9">
              <w:rPr>
                <w:rFonts w:ascii="Times New Roman" w:hAnsi="Times New Roman" w:cs="Times New Roman"/>
                <w:sz w:val="24"/>
                <w:szCs w:val="24"/>
              </w:rPr>
              <w:lastRenderedPageBreak/>
              <w:t>разработку технологий по направлениям Национальной технологической инициативы</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1"/>
              <w:rPr>
                <w:rFonts w:ascii="Times New Roman" w:hAnsi="Times New Roman" w:cs="Times New Roman"/>
                <w:sz w:val="24"/>
                <w:szCs w:val="24"/>
              </w:rPr>
            </w:pPr>
            <w:r w:rsidRPr="005105D9">
              <w:rPr>
                <w:rFonts w:ascii="Times New Roman" w:hAnsi="Times New Roman" w:cs="Times New Roman"/>
                <w:sz w:val="24"/>
                <w:szCs w:val="24"/>
              </w:rPr>
              <w:lastRenderedPageBreak/>
              <w:t>IV. Доступное финансирование</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Стимулирование развития кредитования</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16.</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Развитие стандартов кредитования субъектов малого и среднего предпринимательства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АО "Корпорация "МСП",</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Банка России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август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улучшение условий кредитования малых и средних предприятий коммерческими банками</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17.</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Введение преференциальных коэффициентов </w:t>
            </w:r>
            <w:proofErr w:type="spellStart"/>
            <w:r w:rsidRPr="005105D9">
              <w:rPr>
                <w:rFonts w:ascii="Times New Roman" w:hAnsi="Times New Roman" w:cs="Times New Roman"/>
                <w:sz w:val="24"/>
                <w:szCs w:val="24"/>
              </w:rPr>
              <w:t>аллокации</w:t>
            </w:r>
            <w:proofErr w:type="spellEnd"/>
            <w:r w:rsidRPr="005105D9">
              <w:rPr>
                <w:rFonts w:ascii="Times New Roman" w:hAnsi="Times New Roman" w:cs="Times New Roman"/>
                <w:sz w:val="24"/>
                <w:szCs w:val="24"/>
              </w:rPr>
              <w:t xml:space="preserve"> капитала под кредиты малым и средним предприятиям</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Банка России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октябрь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увеличение объема кредитования малых и средних предприятий</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18.</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Увеличение максимально возможного объема финансирования, осуществляемого АО "МСП Банк" в рамках одного проекта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АО "Корпорация "МСП"</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декабрь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расширение возможностей финансирования инвестиционных проектов малых и средних предприятий</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19.</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Развитие системы страхования вкладов за счет распространения ее действия на вклады микропредприятий - юридических лиц</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Банка России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июль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снижение рисков предпринимателей, связанных с взаимодействием с кредитными организациями</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 xml:space="preserve">Развитие </w:t>
            </w:r>
            <w:proofErr w:type="spellStart"/>
            <w:r w:rsidRPr="005105D9">
              <w:rPr>
                <w:rFonts w:ascii="Times New Roman" w:hAnsi="Times New Roman" w:cs="Times New Roman"/>
                <w:sz w:val="24"/>
                <w:szCs w:val="24"/>
              </w:rPr>
              <w:t>микрофинансирования</w:t>
            </w:r>
            <w:proofErr w:type="spellEnd"/>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20.</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Разработка и внедрение механизма </w:t>
            </w:r>
            <w:proofErr w:type="spellStart"/>
            <w:r w:rsidRPr="005105D9">
              <w:rPr>
                <w:rFonts w:ascii="Times New Roman" w:hAnsi="Times New Roman" w:cs="Times New Roman"/>
                <w:sz w:val="24"/>
                <w:szCs w:val="24"/>
              </w:rPr>
              <w:t>секьюритизации</w:t>
            </w:r>
            <w:proofErr w:type="spellEnd"/>
            <w:r w:rsidRPr="005105D9">
              <w:rPr>
                <w:rFonts w:ascii="Times New Roman" w:hAnsi="Times New Roman" w:cs="Times New Roman"/>
                <w:sz w:val="24"/>
                <w:szCs w:val="24"/>
              </w:rPr>
              <w:t xml:space="preserve"> портфелей займов </w:t>
            </w:r>
            <w:proofErr w:type="spellStart"/>
            <w:r w:rsidRPr="005105D9">
              <w:rPr>
                <w:rFonts w:ascii="Times New Roman" w:hAnsi="Times New Roman" w:cs="Times New Roman"/>
                <w:sz w:val="24"/>
                <w:szCs w:val="24"/>
              </w:rPr>
              <w:t>микрофинансовых</w:t>
            </w:r>
            <w:proofErr w:type="spellEnd"/>
            <w:r w:rsidRPr="005105D9">
              <w:rPr>
                <w:rFonts w:ascii="Times New Roman" w:hAnsi="Times New Roman" w:cs="Times New Roman"/>
                <w:sz w:val="24"/>
                <w:szCs w:val="24"/>
              </w:rPr>
              <w:t xml:space="preserve"> организаций и механизма предоставления банковских кредитов </w:t>
            </w:r>
            <w:proofErr w:type="spellStart"/>
            <w:r w:rsidRPr="005105D9">
              <w:rPr>
                <w:rFonts w:ascii="Times New Roman" w:hAnsi="Times New Roman" w:cs="Times New Roman"/>
                <w:sz w:val="24"/>
                <w:szCs w:val="24"/>
              </w:rPr>
              <w:t>микрофинансовым</w:t>
            </w:r>
            <w:proofErr w:type="spellEnd"/>
            <w:r w:rsidRPr="005105D9">
              <w:rPr>
                <w:rFonts w:ascii="Times New Roman" w:hAnsi="Times New Roman" w:cs="Times New Roman"/>
                <w:sz w:val="24"/>
                <w:szCs w:val="24"/>
              </w:rPr>
              <w:t xml:space="preserve"> организациям под поручительства АО "Корпорация "МСП" и гарант</w:t>
            </w:r>
            <w:proofErr w:type="gramStart"/>
            <w:r w:rsidRPr="005105D9">
              <w:rPr>
                <w:rFonts w:ascii="Times New Roman" w:hAnsi="Times New Roman" w:cs="Times New Roman"/>
                <w:sz w:val="24"/>
                <w:szCs w:val="24"/>
              </w:rPr>
              <w:t>ии АО</w:t>
            </w:r>
            <w:proofErr w:type="gramEnd"/>
            <w:r w:rsidRPr="005105D9">
              <w:rPr>
                <w:rFonts w:ascii="Times New Roman" w:hAnsi="Times New Roman" w:cs="Times New Roman"/>
                <w:sz w:val="24"/>
                <w:szCs w:val="24"/>
              </w:rPr>
              <w:t xml:space="preserve"> "МСП Банк"</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АО "Корпорация "МСП"</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ноябрь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привлечение дополнительных ресурсов на цели предоставления </w:t>
            </w:r>
            <w:proofErr w:type="spellStart"/>
            <w:r w:rsidRPr="005105D9">
              <w:rPr>
                <w:rFonts w:ascii="Times New Roman" w:hAnsi="Times New Roman" w:cs="Times New Roman"/>
                <w:sz w:val="24"/>
                <w:szCs w:val="24"/>
              </w:rPr>
              <w:t>микрозаймов</w:t>
            </w:r>
            <w:proofErr w:type="spellEnd"/>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Развитие национальной гарантийной системы поддержки малого и среднего предпринимательства</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21.</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Установление единых требований к деятельности гарантийных фондов и фондов поручительств по предоставлению гарантий и поручительств субъектам малого и среднего предпринимательства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 с участием АО "Корпорация "МСП"</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июль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увеличение объемов кредитования субъектов малого и среднего предпринимательства с привлечением гарантийной поддержки</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22.</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Расширение гарантийной поддержки субъектов малого и среднего предпринимательства в рамках деятельности АО "Корпорация "МСП"</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АО "Корпорация "МСП"</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ежегодно, с декабря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доведение объема кредитования малых и средних предприятий с привлечением гарантийной поддержки до 117 млрд. рублей в 2016 году и 156 млрд. рублей в 2017 году</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Развитие долгосрочного финансирования</w:t>
            </w:r>
          </w:p>
        </w:tc>
      </w:tr>
      <w:tr w:rsidR="00BE4463" w:rsidRPr="005105D9">
        <w:tblPrEx>
          <w:tblBorders>
            <w:insideH w:val="none" w:sz="0" w:space="0" w:color="auto"/>
            <w:insideV w:val="none" w:sz="0" w:space="0" w:color="auto"/>
          </w:tblBorders>
        </w:tblPrEx>
        <w:tc>
          <w:tcPr>
            <w:tcW w:w="396" w:type="dxa"/>
            <w:vMerge w:val="restart"/>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23.</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Развитие синдицированного кредитования:</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2494"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lastRenderedPageBreak/>
              <w:t>Минфин России с участием Банка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АО "Корпорация "МСП"</w:t>
            </w:r>
          </w:p>
        </w:tc>
        <w:tc>
          <w:tcPr>
            <w:tcW w:w="181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1417" w:type="dxa"/>
            <w:vMerge w:val="restart"/>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расширение возможностей </w:t>
            </w:r>
            <w:r w:rsidRPr="005105D9">
              <w:rPr>
                <w:rFonts w:ascii="Times New Roman" w:hAnsi="Times New Roman" w:cs="Times New Roman"/>
                <w:sz w:val="24"/>
                <w:szCs w:val="24"/>
              </w:rPr>
              <w:lastRenderedPageBreak/>
              <w:t>финансирования инвестиционных проектов малых и средних предприятий</w:t>
            </w:r>
          </w:p>
        </w:tc>
      </w:tr>
      <w:tr w:rsidR="00BE4463" w:rsidRPr="005105D9">
        <w:tblPrEx>
          <w:tblBorders>
            <w:insideH w:val="none" w:sz="0" w:space="0" w:color="auto"/>
            <w:insideV w:val="none" w:sz="0" w:space="0" w:color="auto"/>
          </w:tblBorders>
        </w:tblPrEx>
        <w:tc>
          <w:tcPr>
            <w:tcW w:w="396"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1-й этап - подготовка предложений по развитию синдицированного кредитования, направленных на: определение понятия и особенностей синдицированного кредитования;</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закрепление права банков на взимание комиссий при корпоративном кредитовании; определение порядка взаимодействия управляющего залогом с Единым государственным реестром прав на недвижимое имущество и сделок с ним, реестром залогов движимого имущества, учетной системой на рынке ценных бумаг;</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обеспечение возможности субординации залога по синдицированным кредитам</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октябрь 2016 г.</w:t>
            </w:r>
          </w:p>
        </w:tc>
        <w:tc>
          <w:tcPr>
            <w:tcW w:w="1417"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2-й этап - внесение изменений в законодательство Российской Федерации</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июнь 2017 г.</w:t>
            </w:r>
          </w:p>
        </w:tc>
        <w:tc>
          <w:tcPr>
            <w:tcW w:w="1417"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 xml:space="preserve">Развитие рынка </w:t>
            </w:r>
            <w:proofErr w:type="spellStart"/>
            <w:r w:rsidRPr="005105D9">
              <w:rPr>
                <w:rFonts w:ascii="Times New Roman" w:hAnsi="Times New Roman" w:cs="Times New Roman"/>
                <w:sz w:val="24"/>
                <w:szCs w:val="24"/>
              </w:rPr>
              <w:t>секьюритизации</w:t>
            </w:r>
            <w:proofErr w:type="spellEnd"/>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24.</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Развитие механизмов </w:t>
            </w:r>
            <w:proofErr w:type="spellStart"/>
            <w:r w:rsidRPr="005105D9">
              <w:rPr>
                <w:rFonts w:ascii="Times New Roman" w:hAnsi="Times New Roman" w:cs="Times New Roman"/>
                <w:sz w:val="24"/>
                <w:szCs w:val="24"/>
              </w:rPr>
              <w:t>секьюритизации</w:t>
            </w:r>
            <w:proofErr w:type="spellEnd"/>
            <w:r w:rsidRPr="005105D9">
              <w:rPr>
                <w:rFonts w:ascii="Times New Roman" w:hAnsi="Times New Roman" w:cs="Times New Roman"/>
                <w:sz w:val="24"/>
                <w:szCs w:val="24"/>
              </w:rPr>
              <w:t xml:space="preserve"> кредитов, предоставляемых малым и средним предприятиям</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 с участием Банка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АО "Корпорация </w:t>
            </w:r>
            <w:r w:rsidRPr="005105D9">
              <w:rPr>
                <w:rFonts w:ascii="Times New Roman" w:hAnsi="Times New Roman" w:cs="Times New Roman"/>
                <w:sz w:val="24"/>
                <w:szCs w:val="24"/>
              </w:rPr>
              <w:lastRenderedPageBreak/>
              <w:t>"МСП"</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декабрь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увеличение объема кредитования малых и средних предприятий</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lastRenderedPageBreak/>
              <w:t>Развитие лизинга</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25.</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Улучшение условий лизинга оборудования субъектами малого и среднего предпринимательства,</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в том числе:</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совершенствование бухгалтерского учета лизинговых компаний;</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развитие механизмов налогового стимулирования лизинговых сделок;</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субсидирование затрат, связанных с лизингом оборудования;</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обеспечение государственного учета предметов лизинга, переданных в финансовую аренду</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заинтересованные федеральные органы исполнительной власти с участием АО "Корпорация "МСП"</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ноябрь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повышение доступности лизинговых услуг для малых и средних предприятий</w:t>
            </w:r>
          </w:p>
        </w:tc>
      </w:tr>
      <w:tr w:rsidR="00BE4463" w:rsidRPr="005105D9">
        <w:tblPrEx>
          <w:tblBorders>
            <w:insideH w:val="none" w:sz="0" w:space="0" w:color="auto"/>
            <w:insideV w:val="none" w:sz="0" w:space="0" w:color="auto"/>
          </w:tblBorders>
        </w:tblPrEx>
        <w:tc>
          <w:tcPr>
            <w:tcW w:w="396" w:type="dxa"/>
            <w:vMerge w:val="restart"/>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26.</w:t>
            </w:r>
          </w:p>
        </w:tc>
        <w:tc>
          <w:tcPr>
            <w:tcW w:w="3288"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Повышение доступности лизинга оборудования субъектами малого и среднего предпринимательства посредством внесения имущественного взноса Российской Федерации в АО "Корпорация "МСП"</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 с участием АО "Корпорация "МСП"</w:t>
            </w:r>
          </w:p>
        </w:tc>
        <w:tc>
          <w:tcPr>
            <w:tcW w:w="1814" w:type="dxa"/>
            <w:vMerge w:val="restart"/>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июнь 2017 г.</w:t>
            </w:r>
          </w:p>
        </w:tc>
        <w:tc>
          <w:tcPr>
            <w:tcW w:w="1417" w:type="dxa"/>
            <w:vMerge w:val="restart"/>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 xml:space="preserve">10 </w:t>
            </w:r>
            <w:hyperlink w:anchor="P1146" w:history="1">
              <w:r w:rsidRPr="005105D9">
                <w:rPr>
                  <w:rFonts w:ascii="Times New Roman" w:hAnsi="Times New Roman" w:cs="Times New Roman"/>
                  <w:color w:val="0000FF"/>
                  <w:sz w:val="24"/>
                  <w:szCs w:val="24"/>
                </w:rPr>
                <w:t>&lt;**&gt;</w:t>
              </w:r>
            </w:hyperlink>
          </w:p>
        </w:tc>
        <w:tc>
          <w:tcPr>
            <w:tcW w:w="2494"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roofErr w:type="spellStart"/>
            <w:r w:rsidRPr="005105D9">
              <w:rPr>
                <w:rFonts w:ascii="Times New Roman" w:hAnsi="Times New Roman" w:cs="Times New Roman"/>
                <w:sz w:val="24"/>
                <w:szCs w:val="24"/>
              </w:rPr>
              <w:t>докапитализация</w:t>
            </w:r>
            <w:proofErr w:type="spellEnd"/>
            <w:r w:rsidRPr="005105D9">
              <w:rPr>
                <w:rFonts w:ascii="Times New Roman" w:hAnsi="Times New Roman" w:cs="Times New Roman"/>
                <w:sz w:val="24"/>
                <w:szCs w:val="24"/>
              </w:rPr>
              <w:t xml:space="preserve"> региональных лизинговых компаний для расширения льготной программы лизинга оборудования для потенциальных поставщиков государственных компаний и государственных корпораций из числа субъектов малого и </w:t>
            </w:r>
            <w:r w:rsidRPr="005105D9">
              <w:rPr>
                <w:rFonts w:ascii="Times New Roman" w:hAnsi="Times New Roman" w:cs="Times New Roman"/>
                <w:sz w:val="24"/>
                <w:szCs w:val="24"/>
              </w:rPr>
              <w:lastRenderedPageBreak/>
              <w:t>среднего предпринимательства</w:t>
            </w:r>
          </w:p>
        </w:tc>
      </w:tr>
      <w:tr w:rsidR="00BE4463" w:rsidRPr="005105D9">
        <w:tblPrEx>
          <w:tblBorders>
            <w:insideH w:val="none" w:sz="0" w:space="0" w:color="auto"/>
            <w:insideV w:val="none" w:sz="0" w:space="0" w:color="auto"/>
          </w:tblBorders>
        </w:tblPrEx>
        <w:tc>
          <w:tcPr>
            <w:tcW w:w="396"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3288"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акты Правительства Российской Федерации</w:t>
            </w: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181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1417"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lastRenderedPageBreak/>
              <w:t>Реализация программ субсидирования затрат субъектов малого и среднего предпринимательства</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27.</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Совершенствование практики реализации мероприятий по субсидированию затрат малых и средних предприятий на основе привлечения финансово-кредитных организаций к экспертизе и оценке заявок на получение субсидий</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 с участием крупнейших финансово-кредитных организаций</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апрель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повышение качества отбора проектов для цели оказания государственной поддержки</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1"/>
              <w:rPr>
                <w:rFonts w:ascii="Times New Roman" w:hAnsi="Times New Roman" w:cs="Times New Roman"/>
                <w:sz w:val="24"/>
                <w:szCs w:val="24"/>
              </w:rPr>
            </w:pPr>
            <w:r w:rsidRPr="005105D9">
              <w:rPr>
                <w:rFonts w:ascii="Times New Roman" w:hAnsi="Times New Roman" w:cs="Times New Roman"/>
                <w:sz w:val="24"/>
                <w:szCs w:val="24"/>
              </w:rPr>
              <w:t>V. Предсказуемая фискальная политика</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28.</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Мониторинг практики применения системы налогообложения в виде единого налога на вмененный доход</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 с участием общероссийских объединений предпринимателей</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июнь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обеспечение стабильных и предсказуемых условий ведения предпринимательской деятельности для предпринимателей, применяющих систему налогообложения в виде единого налога на </w:t>
            </w:r>
            <w:proofErr w:type="gramStart"/>
            <w:r w:rsidRPr="005105D9">
              <w:rPr>
                <w:rFonts w:ascii="Times New Roman" w:hAnsi="Times New Roman" w:cs="Times New Roman"/>
                <w:sz w:val="24"/>
                <w:szCs w:val="24"/>
              </w:rPr>
              <w:t>вмененный</w:t>
            </w:r>
            <w:proofErr w:type="gramEnd"/>
            <w:r w:rsidRPr="005105D9">
              <w:rPr>
                <w:rFonts w:ascii="Times New Roman" w:hAnsi="Times New Roman" w:cs="Times New Roman"/>
                <w:sz w:val="24"/>
                <w:szCs w:val="24"/>
              </w:rPr>
              <w:t xml:space="preserve"> доход</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29.</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Введение налоговых вычетов для субъектов малого и среднего предпринимательства, снижающих затраты на приобретение оборудования, используемого в целях </w:t>
            </w:r>
            <w:r w:rsidRPr="005105D9">
              <w:rPr>
                <w:rFonts w:ascii="Times New Roman" w:hAnsi="Times New Roman" w:cs="Times New Roman"/>
                <w:sz w:val="24"/>
                <w:szCs w:val="24"/>
              </w:rPr>
              <w:lastRenderedPageBreak/>
              <w:t>обязательной фиксации данных об объемах производства, оборота и розничной продажи товаров в автоматизированных информационных системах</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lastRenderedPageBreak/>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proofErr w:type="spellStart"/>
            <w:r w:rsidRPr="005105D9">
              <w:rPr>
                <w:rFonts w:ascii="Times New Roman" w:hAnsi="Times New Roman" w:cs="Times New Roman"/>
                <w:sz w:val="24"/>
                <w:szCs w:val="24"/>
              </w:rPr>
              <w:t>Росалкогольрегулирование</w:t>
            </w:r>
            <w:proofErr w:type="spellEnd"/>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сентябрь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снижение издержек субъектов малого и среднего предпринимательства в связи с введением требований по использованию </w:t>
            </w:r>
            <w:r w:rsidRPr="005105D9">
              <w:rPr>
                <w:rFonts w:ascii="Times New Roman" w:hAnsi="Times New Roman" w:cs="Times New Roman"/>
                <w:sz w:val="24"/>
                <w:szCs w:val="24"/>
              </w:rPr>
              <w:lastRenderedPageBreak/>
              <w:t>автоматизированных информационных систем</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1"/>
              <w:rPr>
                <w:rFonts w:ascii="Times New Roman" w:hAnsi="Times New Roman" w:cs="Times New Roman"/>
                <w:sz w:val="24"/>
                <w:szCs w:val="24"/>
              </w:rPr>
            </w:pPr>
            <w:r w:rsidRPr="005105D9">
              <w:rPr>
                <w:rFonts w:ascii="Times New Roman" w:hAnsi="Times New Roman" w:cs="Times New Roman"/>
                <w:sz w:val="24"/>
                <w:szCs w:val="24"/>
              </w:rPr>
              <w:lastRenderedPageBreak/>
              <w:t>VI. Высокое качество государственного регулирования</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Сокращение административной нагрузки на малые и средние предприятия</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30.</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Отмена обязательной подачи деклараций об </w:t>
            </w:r>
            <w:proofErr w:type="gramStart"/>
            <w:r w:rsidRPr="005105D9">
              <w:rPr>
                <w:rFonts w:ascii="Times New Roman" w:hAnsi="Times New Roman" w:cs="Times New Roman"/>
                <w:sz w:val="24"/>
                <w:szCs w:val="24"/>
              </w:rPr>
              <w:t>объеме</w:t>
            </w:r>
            <w:proofErr w:type="gramEnd"/>
            <w:r w:rsidRPr="005105D9">
              <w:rPr>
                <w:rFonts w:ascii="Times New Roman" w:hAnsi="Times New Roman" w:cs="Times New Roman"/>
                <w:sz w:val="24"/>
                <w:szCs w:val="24"/>
              </w:rPr>
              <w:t xml:space="preserve"> спиртосодержащей продукции хозяйствующими субъектами, осуществляющими производство, оборот и розничную продажу алкогольной продукции, при фиксации соответствующей информации в ЕГАИС</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proofErr w:type="spellStart"/>
            <w:r w:rsidRPr="005105D9">
              <w:rPr>
                <w:rFonts w:ascii="Times New Roman" w:hAnsi="Times New Roman" w:cs="Times New Roman"/>
                <w:sz w:val="24"/>
                <w:szCs w:val="24"/>
              </w:rPr>
              <w:t>Росалкогольрегулирование</w:t>
            </w:r>
            <w:proofErr w:type="spellEnd"/>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октябрь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снижение административной нагрузки, связанной с исключением представления дублирующей информации об объеме производства, оборота и розничной продажи алкогольной продукции</w:t>
            </w:r>
          </w:p>
        </w:tc>
      </w:tr>
      <w:tr w:rsidR="00BE4463" w:rsidRPr="005105D9">
        <w:tblPrEx>
          <w:tblBorders>
            <w:insideH w:val="none" w:sz="0" w:space="0" w:color="auto"/>
            <w:insideV w:val="none" w:sz="0" w:space="0" w:color="auto"/>
          </w:tblBorders>
        </w:tblPrEx>
        <w:tc>
          <w:tcPr>
            <w:tcW w:w="396" w:type="dxa"/>
            <w:vMerge w:val="restart"/>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31.</w:t>
            </w:r>
          </w:p>
        </w:tc>
        <w:tc>
          <w:tcPr>
            <w:tcW w:w="3288"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Устранение избыточных положений, вводящих обязанность предпринимателей по представлению дополнительных документов для подтверждения статуса субъекта малого или среднего предпринимательства при их участии в программах поддержки</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заинтересованные федеральные органы исполнительной власти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июль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снижение издержек предпринимателей в связи с необходимостью подтверждения статуса субъекта малого и среднего предпринимательства</w:t>
            </w:r>
          </w:p>
        </w:tc>
      </w:tr>
      <w:tr w:rsidR="00BE4463" w:rsidRPr="005105D9">
        <w:tblPrEx>
          <w:tblBorders>
            <w:insideH w:val="none" w:sz="0" w:space="0" w:color="auto"/>
            <w:insideV w:val="none" w:sz="0" w:space="0" w:color="auto"/>
          </w:tblBorders>
        </w:tblPrEx>
        <w:tc>
          <w:tcPr>
            <w:tcW w:w="396"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3288"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сентябрь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32.</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Разработка дополнительных механизмов обеспечения </w:t>
            </w:r>
            <w:r w:rsidRPr="005105D9">
              <w:rPr>
                <w:rFonts w:ascii="Times New Roman" w:hAnsi="Times New Roman" w:cs="Times New Roman"/>
                <w:sz w:val="24"/>
                <w:szCs w:val="24"/>
              </w:rPr>
              <w:lastRenderedPageBreak/>
              <w:t>стабильных условий ("</w:t>
            </w:r>
            <w:proofErr w:type="spellStart"/>
            <w:r w:rsidRPr="005105D9">
              <w:rPr>
                <w:rFonts w:ascii="Times New Roman" w:hAnsi="Times New Roman" w:cs="Times New Roman"/>
                <w:sz w:val="24"/>
                <w:szCs w:val="24"/>
              </w:rPr>
              <w:t>неухудшения</w:t>
            </w:r>
            <w:proofErr w:type="spellEnd"/>
            <w:r w:rsidRPr="005105D9">
              <w:rPr>
                <w:rFonts w:ascii="Times New Roman" w:hAnsi="Times New Roman" w:cs="Times New Roman"/>
                <w:sz w:val="24"/>
                <w:szCs w:val="24"/>
              </w:rPr>
              <w:t xml:space="preserve"> условий") реализации инвестиционных проектов малыми и средними предприятиями</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lastRenderedPageBreak/>
              <w:t xml:space="preserve">доклад в Правительство </w:t>
            </w:r>
            <w:r w:rsidRPr="005105D9">
              <w:rPr>
                <w:rFonts w:ascii="Times New Roman" w:hAnsi="Times New Roman" w:cs="Times New Roman"/>
                <w:sz w:val="24"/>
                <w:szCs w:val="24"/>
              </w:rPr>
              <w:lastRenderedPageBreak/>
              <w:t>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lastRenderedPageBreak/>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lastRenderedPageBreak/>
              <w:t>заинтересованные федеральные органы исполнительной власти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сентябрь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снижение рисков при реализации </w:t>
            </w:r>
            <w:r w:rsidRPr="005105D9">
              <w:rPr>
                <w:rFonts w:ascii="Times New Roman" w:hAnsi="Times New Roman" w:cs="Times New Roman"/>
                <w:sz w:val="24"/>
                <w:szCs w:val="24"/>
              </w:rPr>
              <w:lastRenderedPageBreak/>
              <w:t>инвестиционных проектов малых и средних предприятий</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lastRenderedPageBreak/>
              <w:t>Упрощение процедур доступа малых и средних предприятий к использованию объектов недвижимого имущества</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33.</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Установление основных принципов участия малых и средних предприятий в приватизации государственного и муниципального имущества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 с участием АО "Корпорация "МСП"</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ноябрь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увеличение числа малых и средних предприятий - собственников имущества</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2"/>
              <w:rPr>
                <w:rFonts w:ascii="Times New Roman" w:hAnsi="Times New Roman" w:cs="Times New Roman"/>
                <w:sz w:val="24"/>
                <w:szCs w:val="24"/>
              </w:rPr>
            </w:pPr>
            <w:r w:rsidRPr="005105D9">
              <w:rPr>
                <w:rFonts w:ascii="Times New Roman" w:hAnsi="Times New Roman" w:cs="Times New Roman"/>
                <w:sz w:val="24"/>
                <w:szCs w:val="24"/>
              </w:rPr>
              <w:t>Создание и развитие единой информационно-сервисной инфраструктуры для малых и средних предприятий</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34.</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Совершенствование системы информационно-консультационной поддержки малого и среднего предпринимательства на основе:</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создания дополнительных информационных сервисов по вопросам начала и ведения бизнеса с использованием инфраструктуры электронного правительства и информационных систем финансово-кредитных учреждений и иных организаций, оказывающих услуги для бизнеса;</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организации предоставления государственной поддержки и </w:t>
            </w:r>
            <w:r w:rsidRPr="005105D9">
              <w:rPr>
                <w:rFonts w:ascii="Times New Roman" w:hAnsi="Times New Roman" w:cs="Times New Roman"/>
                <w:sz w:val="24"/>
                <w:szCs w:val="24"/>
              </w:rPr>
              <w:lastRenderedPageBreak/>
              <w:t>услуг малым и средним предприятиям в электронной форме</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lastRenderedPageBreak/>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АО "Корпорация "МСП",</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ПАО "Сбербанк России"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октябрь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повышение уровня информированности предпринимателей о мерах и программах поддержки, снижение издержек предпринимателей в связи с поиском информации, необходимой для начала и эффективного ведения бизнеса</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35.</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Создание многофункциональных центров предоставления государственных и муниципальных услуг, ориентированных на предоставление услуг субъектам малого и среднего предпринимательства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АО "Корпорация "МСП",</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заинтересованных высших исполнительных органов государственной власти субъектов Российской Федерации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декабрь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снижение издержек малых и средних предприятий в связи с прохождением административных процедур</w:t>
            </w:r>
          </w:p>
        </w:tc>
      </w:tr>
      <w:tr w:rsidR="00BE4463" w:rsidRPr="005105D9">
        <w:tblPrEx>
          <w:tblBorders>
            <w:insideH w:val="none" w:sz="0" w:space="0" w:color="auto"/>
            <w:insideV w:val="none" w:sz="0" w:space="0" w:color="auto"/>
          </w:tblBorders>
        </w:tblPrEx>
        <w:tc>
          <w:tcPr>
            <w:tcW w:w="396" w:type="dxa"/>
            <w:vMerge w:val="restart"/>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36.</w:t>
            </w:r>
          </w:p>
        </w:tc>
        <w:tc>
          <w:tcPr>
            <w:tcW w:w="3288"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Формирование сводного реестра субъектов малого и среднего предпринимательства - получателей поддержки</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 с участием АО "Корпорация "МСП"</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февраль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размещение в информационно-телекоммуникационной сети "Интернет" сводного реестра субъектов малого и среднего предпринимательства - получателей поддержки, содержащего сведения о формах, видах и размере оказанной поддержки, сроках оказания поддержки</w:t>
            </w:r>
          </w:p>
        </w:tc>
      </w:tr>
      <w:tr w:rsidR="00BE4463" w:rsidRPr="005105D9">
        <w:tblPrEx>
          <w:tblBorders>
            <w:insideH w:val="none" w:sz="0" w:space="0" w:color="auto"/>
            <w:insideV w:val="none" w:sz="0" w:space="0" w:color="auto"/>
          </w:tblBorders>
        </w:tblPrEx>
        <w:tc>
          <w:tcPr>
            <w:tcW w:w="396"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3288"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июнь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r>
      <w:tr w:rsidR="00BE4463" w:rsidRPr="005105D9">
        <w:tblPrEx>
          <w:tblBorders>
            <w:insideH w:val="none" w:sz="0" w:space="0" w:color="auto"/>
            <w:insideV w:val="none" w:sz="0" w:space="0" w:color="auto"/>
          </w:tblBorders>
        </w:tblPrEx>
        <w:tc>
          <w:tcPr>
            <w:tcW w:w="396"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3288"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постановление Правительства Российской Федерации</w:t>
            </w: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октябрь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37.</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Разработка концепции комплексной программы информационной поддержки малого и среднего </w:t>
            </w:r>
            <w:r w:rsidRPr="005105D9">
              <w:rPr>
                <w:rFonts w:ascii="Times New Roman" w:hAnsi="Times New Roman" w:cs="Times New Roman"/>
                <w:sz w:val="24"/>
                <w:szCs w:val="24"/>
              </w:rPr>
              <w:lastRenderedPageBreak/>
              <w:t>предпринимательства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lastRenderedPageBreak/>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АО "Корпорация "МСП",</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Агентство </w:t>
            </w:r>
            <w:r w:rsidRPr="005105D9">
              <w:rPr>
                <w:rFonts w:ascii="Times New Roman" w:hAnsi="Times New Roman" w:cs="Times New Roman"/>
                <w:sz w:val="24"/>
                <w:szCs w:val="24"/>
              </w:rPr>
              <w:lastRenderedPageBreak/>
              <w:t>стратегических инициатив (АСИ) с участием общероссийских объединений предпринимателей</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август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обеспечение координации деятельности органов власти при освещении </w:t>
            </w:r>
            <w:r w:rsidRPr="005105D9">
              <w:rPr>
                <w:rFonts w:ascii="Times New Roman" w:hAnsi="Times New Roman" w:cs="Times New Roman"/>
                <w:sz w:val="24"/>
                <w:szCs w:val="24"/>
              </w:rPr>
              <w:lastRenderedPageBreak/>
              <w:t xml:space="preserve">предпринимательской тематики в </w:t>
            </w:r>
            <w:proofErr w:type="spellStart"/>
            <w:r w:rsidRPr="005105D9">
              <w:rPr>
                <w:rFonts w:ascii="Times New Roman" w:hAnsi="Times New Roman" w:cs="Times New Roman"/>
                <w:sz w:val="24"/>
                <w:szCs w:val="24"/>
              </w:rPr>
              <w:t>медийном</w:t>
            </w:r>
            <w:proofErr w:type="spellEnd"/>
            <w:r w:rsidRPr="005105D9">
              <w:rPr>
                <w:rFonts w:ascii="Times New Roman" w:hAnsi="Times New Roman" w:cs="Times New Roman"/>
                <w:sz w:val="24"/>
                <w:szCs w:val="24"/>
              </w:rPr>
              <w:t xml:space="preserve"> пространстве</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1"/>
              <w:rPr>
                <w:rFonts w:ascii="Times New Roman" w:hAnsi="Times New Roman" w:cs="Times New Roman"/>
                <w:sz w:val="24"/>
                <w:szCs w:val="24"/>
              </w:rPr>
            </w:pPr>
            <w:r w:rsidRPr="005105D9">
              <w:rPr>
                <w:rFonts w:ascii="Times New Roman" w:hAnsi="Times New Roman" w:cs="Times New Roman"/>
                <w:sz w:val="24"/>
                <w:szCs w:val="24"/>
              </w:rPr>
              <w:lastRenderedPageBreak/>
              <w:t>VII. Территориальное развитие</w:t>
            </w:r>
          </w:p>
        </w:tc>
      </w:tr>
      <w:tr w:rsidR="00BE4463" w:rsidRPr="005105D9">
        <w:tblPrEx>
          <w:tblBorders>
            <w:insideH w:val="none" w:sz="0" w:space="0" w:color="auto"/>
            <w:insideV w:val="none" w:sz="0" w:space="0" w:color="auto"/>
          </w:tblBorders>
        </w:tblPrEx>
        <w:tc>
          <w:tcPr>
            <w:tcW w:w="396" w:type="dxa"/>
            <w:vMerge w:val="restart"/>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38.</w:t>
            </w:r>
          </w:p>
        </w:tc>
        <w:tc>
          <w:tcPr>
            <w:tcW w:w="3288"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roofErr w:type="gramStart"/>
            <w:r w:rsidRPr="005105D9">
              <w:rPr>
                <w:rFonts w:ascii="Times New Roman" w:hAnsi="Times New Roman" w:cs="Times New Roman"/>
                <w:sz w:val="24"/>
                <w:szCs w:val="24"/>
              </w:rPr>
              <w:t xml:space="preserve">Стимулирование создания новых малых и средних предприятий и рабочих мест, в том числе путем создания и развития центров компетенций в инновационной сфере, гарантийных и </w:t>
            </w:r>
            <w:proofErr w:type="spellStart"/>
            <w:r w:rsidRPr="005105D9">
              <w:rPr>
                <w:rFonts w:ascii="Times New Roman" w:hAnsi="Times New Roman" w:cs="Times New Roman"/>
                <w:sz w:val="24"/>
                <w:szCs w:val="24"/>
              </w:rPr>
              <w:t>микрофинансовых</w:t>
            </w:r>
            <w:proofErr w:type="spellEnd"/>
            <w:r w:rsidRPr="005105D9">
              <w:rPr>
                <w:rFonts w:ascii="Times New Roman" w:hAnsi="Times New Roman" w:cs="Times New Roman"/>
                <w:sz w:val="24"/>
                <w:szCs w:val="24"/>
              </w:rPr>
              <w:t xml:space="preserve"> фондов, оказания поддержки </w:t>
            </w:r>
            <w:proofErr w:type="spellStart"/>
            <w:r w:rsidRPr="005105D9">
              <w:rPr>
                <w:rFonts w:ascii="Times New Roman" w:hAnsi="Times New Roman" w:cs="Times New Roman"/>
                <w:sz w:val="24"/>
                <w:szCs w:val="24"/>
              </w:rPr>
              <w:t>монопрофильным</w:t>
            </w:r>
            <w:proofErr w:type="spellEnd"/>
            <w:r w:rsidRPr="005105D9">
              <w:rPr>
                <w:rFonts w:ascii="Times New Roman" w:hAnsi="Times New Roman" w:cs="Times New Roman"/>
                <w:sz w:val="24"/>
                <w:szCs w:val="24"/>
              </w:rPr>
              <w:t xml:space="preserve"> муниципальным образованиям, предоставления субсидий на модернизацию производства субъектов малого и среднего предпринимательства, создания и развития частных промышленных парков, предоставления грантов начинающим субъектам малого и среднего предпринимательства за счет увеличения объемов финансирования</w:t>
            </w:r>
            <w:proofErr w:type="gramEnd"/>
            <w:r w:rsidRPr="005105D9">
              <w:rPr>
                <w:rFonts w:ascii="Times New Roman" w:hAnsi="Times New Roman" w:cs="Times New Roman"/>
                <w:sz w:val="24"/>
                <w:szCs w:val="24"/>
              </w:rPr>
              <w:t xml:space="preserve"> программы поддержки малого и среднего предпринимательства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w:t>
            </w:r>
          </w:p>
          <w:p w:rsidR="00BE4463" w:rsidRPr="005105D9" w:rsidRDefault="00BE4463" w:rsidP="002E2AA0">
            <w:pPr>
              <w:pStyle w:val="ConsPlusNormal"/>
              <w:rPr>
                <w:rFonts w:ascii="Times New Roman" w:hAnsi="Times New Roman" w:cs="Times New Roman"/>
                <w:sz w:val="24"/>
                <w:szCs w:val="24"/>
              </w:rPr>
            </w:pPr>
            <w:proofErr w:type="spellStart"/>
            <w:r w:rsidRPr="005105D9">
              <w:rPr>
                <w:rFonts w:ascii="Times New Roman" w:hAnsi="Times New Roman" w:cs="Times New Roman"/>
                <w:sz w:val="24"/>
                <w:szCs w:val="24"/>
              </w:rPr>
              <w:t>Минпромторг</w:t>
            </w:r>
            <w:proofErr w:type="spellEnd"/>
            <w:r w:rsidRPr="005105D9">
              <w:rPr>
                <w:rFonts w:ascii="Times New Roman" w:hAnsi="Times New Roman" w:cs="Times New Roman"/>
                <w:sz w:val="24"/>
                <w:szCs w:val="24"/>
              </w:rPr>
              <w:t xml:space="preserve"> России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июнь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 xml:space="preserve">- </w:t>
            </w:r>
            <w:hyperlink w:anchor="P1145" w:history="1">
              <w:r w:rsidRPr="005105D9">
                <w:rPr>
                  <w:rFonts w:ascii="Times New Roman" w:hAnsi="Times New Roman" w:cs="Times New Roman"/>
                  <w:color w:val="0000FF"/>
                  <w:sz w:val="24"/>
                  <w:szCs w:val="24"/>
                </w:rPr>
                <w:t>&lt;*&gt;</w:t>
              </w:r>
            </w:hyperlink>
          </w:p>
        </w:tc>
        <w:tc>
          <w:tcPr>
            <w:tcW w:w="2494"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оказание поддержки не менее чем 5 процентам общего числа субъектов малого и среднего предпринимательства, ежегодно</w:t>
            </w:r>
          </w:p>
        </w:tc>
      </w:tr>
      <w:tr w:rsidR="00BE4463" w:rsidRPr="005105D9">
        <w:tblPrEx>
          <w:tblBorders>
            <w:insideH w:val="none" w:sz="0" w:space="0" w:color="auto"/>
            <w:insideV w:val="none" w:sz="0" w:space="0" w:color="auto"/>
          </w:tblBorders>
        </w:tblPrEx>
        <w:tc>
          <w:tcPr>
            <w:tcW w:w="396"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3288"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федеральный закон</w:t>
            </w: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апрель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 xml:space="preserve">10 </w:t>
            </w:r>
            <w:hyperlink w:anchor="P1146" w:history="1">
              <w:r w:rsidRPr="005105D9">
                <w:rPr>
                  <w:rFonts w:ascii="Times New Roman" w:hAnsi="Times New Roman" w:cs="Times New Roman"/>
                  <w:color w:val="0000FF"/>
                  <w:sz w:val="24"/>
                  <w:szCs w:val="24"/>
                </w:rPr>
                <w:t>&lt;**&gt;</w:t>
              </w:r>
            </w:hyperlink>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39.</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Обеспечение финансирования мероприятий по поддержке малого и среднего предпринимательства в </w:t>
            </w:r>
            <w:proofErr w:type="spellStart"/>
            <w:r w:rsidRPr="005105D9">
              <w:rPr>
                <w:rFonts w:ascii="Times New Roman" w:hAnsi="Times New Roman" w:cs="Times New Roman"/>
                <w:sz w:val="24"/>
                <w:szCs w:val="24"/>
              </w:rPr>
              <w:t>монопрофильных</w:t>
            </w:r>
            <w:proofErr w:type="spellEnd"/>
            <w:r w:rsidRPr="005105D9">
              <w:rPr>
                <w:rFonts w:ascii="Times New Roman" w:hAnsi="Times New Roman" w:cs="Times New Roman"/>
                <w:sz w:val="24"/>
                <w:szCs w:val="24"/>
              </w:rPr>
              <w:t xml:space="preserve"> муниципальных образованиях</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постановление Правительства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заинтересованные высшие исполнительные органы государственной власти субъектов Российской Федерации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декабрь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увеличение объема ассигнований, направляемых на поддержку малого и среднего предпринимательства в </w:t>
            </w:r>
            <w:proofErr w:type="spellStart"/>
            <w:r w:rsidRPr="005105D9">
              <w:rPr>
                <w:rFonts w:ascii="Times New Roman" w:hAnsi="Times New Roman" w:cs="Times New Roman"/>
                <w:sz w:val="24"/>
                <w:szCs w:val="24"/>
              </w:rPr>
              <w:t>монопрофильных</w:t>
            </w:r>
            <w:proofErr w:type="spellEnd"/>
            <w:r w:rsidRPr="005105D9">
              <w:rPr>
                <w:rFonts w:ascii="Times New Roman" w:hAnsi="Times New Roman" w:cs="Times New Roman"/>
                <w:sz w:val="24"/>
                <w:szCs w:val="24"/>
              </w:rPr>
              <w:t xml:space="preserve"> муниципальных образованиях, до 10 процентов общего размера сре</w:t>
            </w:r>
            <w:proofErr w:type="gramStart"/>
            <w:r w:rsidRPr="005105D9">
              <w:rPr>
                <w:rFonts w:ascii="Times New Roman" w:hAnsi="Times New Roman" w:cs="Times New Roman"/>
                <w:sz w:val="24"/>
                <w:szCs w:val="24"/>
              </w:rPr>
              <w:t>дств пр</w:t>
            </w:r>
            <w:proofErr w:type="gramEnd"/>
            <w:r w:rsidRPr="005105D9">
              <w:rPr>
                <w:rFonts w:ascii="Times New Roman" w:hAnsi="Times New Roman" w:cs="Times New Roman"/>
                <w:sz w:val="24"/>
                <w:szCs w:val="24"/>
              </w:rPr>
              <w:t>ограммы поддержки, реализуемой Минэкономразвития России</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40.</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Совершенствование системы показателей и методологии </w:t>
            </w:r>
            <w:proofErr w:type="gramStart"/>
            <w:r w:rsidRPr="005105D9">
              <w:rPr>
                <w:rFonts w:ascii="Times New Roman" w:hAnsi="Times New Roman" w:cs="Times New Roman"/>
                <w:sz w:val="24"/>
                <w:szCs w:val="24"/>
              </w:rPr>
              <w:t>оценки деятельности органов исполнительной власти субъектов Российской Федерации</w:t>
            </w:r>
            <w:proofErr w:type="gramEnd"/>
            <w:r w:rsidRPr="005105D9">
              <w:rPr>
                <w:rFonts w:ascii="Times New Roman" w:hAnsi="Times New Roman" w:cs="Times New Roman"/>
                <w:sz w:val="24"/>
                <w:szCs w:val="24"/>
              </w:rPr>
              <w:t xml:space="preserve"> и муниципальных образований в сфере развития малого и среднего предпринимательства с учетом: практики оценивания действий должностных лиц;</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подходов к формированию национального рейтинга инвестиционного климата в регионах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результатов работы по тиражированию лучших практик поддержки малого и </w:t>
            </w:r>
            <w:r w:rsidRPr="005105D9">
              <w:rPr>
                <w:rFonts w:ascii="Times New Roman" w:hAnsi="Times New Roman" w:cs="Times New Roman"/>
                <w:sz w:val="24"/>
                <w:szCs w:val="24"/>
              </w:rPr>
              <w:lastRenderedPageBreak/>
              <w:t>среднего предпринимательства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lastRenderedPageBreak/>
              <w:t>акты Президента Российской Федерации,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акты Правительства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Минфин России с участием Агентства стратегических инициатив (АСИ),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АО "Корпорация "МСП",</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заинтересованные высшие исполнительные органы государственной власти субъектов Российской Федерации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июнь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унификация требований к оценке деятельности должностных лиц, реализующих меры поддержки малого и среднего предпринимательства</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41.</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Создание системы тиражирования лучших практик поддержки малого и среднего предпринимательства на </w:t>
            </w:r>
            <w:proofErr w:type="gramStart"/>
            <w:r w:rsidRPr="005105D9">
              <w:rPr>
                <w:rFonts w:ascii="Times New Roman" w:hAnsi="Times New Roman" w:cs="Times New Roman"/>
                <w:sz w:val="24"/>
                <w:szCs w:val="24"/>
              </w:rPr>
              <w:t>региональном</w:t>
            </w:r>
            <w:proofErr w:type="gramEnd"/>
            <w:r w:rsidRPr="005105D9">
              <w:rPr>
                <w:rFonts w:ascii="Times New Roman" w:hAnsi="Times New Roman" w:cs="Times New Roman"/>
                <w:sz w:val="24"/>
                <w:szCs w:val="24"/>
              </w:rPr>
              <w:t xml:space="preserve"> и муниципальном уровнях</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 с участием Агентства стратегических инициатив (АСИ),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АО "Корпорация "МСП", общероссийских объединений предпринимателей</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декабрь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вовлечение в деятельность по тиражированию лучших практик представителей 100 процентов субъектов Российской Федерации</w:t>
            </w:r>
          </w:p>
        </w:tc>
      </w:tr>
      <w:tr w:rsidR="00BE4463" w:rsidRPr="005105D9">
        <w:tblPrEx>
          <w:tblBorders>
            <w:insideH w:val="none" w:sz="0" w:space="0" w:color="auto"/>
            <w:insideV w:val="none" w:sz="0" w:space="0" w:color="auto"/>
          </w:tblBorders>
        </w:tblPrEx>
        <w:tc>
          <w:tcPr>
            <w:tcW w:w="13603" w:type="dxa"/>
            <w:gridSpan w:val="7"/>
            <w:tcBorders>
              <w:top w:val="nil"/>
              <w:left w:val="nil"/>
              <w:bottom w:val="nil"/>
              <w:right w:val="nil"/>
            </w:tcBorders>
          </w:tcPr>
          <w:p w:rsidR="00BE4463" w:rsidRPr="005105D9" w:rsidRDefault="00BE4463" w:rsidP="002E2AA0">
            <w:pPr>
              <w:pStyle w:val="ConsPlusNormal"/>
              <w:jc w:val="center"/>
              <w:outlineLvl w:val="1"/>
              <w:rPr>
                <w:rFonts w:ascii="Times New Roman" w:hAnsi="Times New Roman" w:cs="Times New Roman"/>
                <w:sz w:val="24"/>
                <w:szCs w:val="24"/>
              </w:rPr>
            </w:pPr>
            <w:r w:rsidRPr="005105D9">
              <w:rPr>
                <w:rFonts w:ascii="Times New Roman" w:hAnsi="Times New Roman" w:cs="Times New Roman"/>
                <w:sz w:val="24"/>
                <w:szCs w:val="24"/>
              </w:rPr>
              <w:t>VIII. Квалифицированные кадры</w:t>
            </w:r>
          </w:p>
        </w:tc>
      </w:tr>
      <w:tr w:rsidR="00BE4463" w:rsidRPr="005105D9">
        <w:tblPrEx>
          <w:tblBorders>
            <w:insideH w:val="none" w:sz="0" w:space="0" w:color="auto"/>
            <w:insideV w:val="none" w:sz="0" w:space="0" w:color="auto"/>
          </w:tblBorders>
        </w:tblPrEx>
        <w:tc>
          <w:tcPr>
            <w:tcW w:w="396" w:type="dxa"/>
            <w:vMerge w:val="restart"/>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42.</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Создание единой системы обучения и консультирования субъектов малого и среднего предпринимательства: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2494"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АО "Корпорация "МСП",</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заинтересованные высшие исполнительные органы государственной власти субъектов Российской Федерации</w:t>
            </w:r>
          </w:p>
        </w:tc>
        <w:tc>
          <w:tcPr>
            <w:tcW w:w="181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1417"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2494" w:type="dxa"/>
            <w:vMerge w:val="restart"/>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внедрение обучающих программ в организациях, образующих инфраструктуру поддержки субъектов малого и среднего предпринимательства, в субъектах Российской Федерации</w:t>
            </w:r>
          </w:p>
        </w:tc>
      </w:tr>
      <w:tr w:rsidR="00BE4463" w:rsidRPr="005105D9">
        <w:tblPrEx>
          <w:tblBorders>
            <w:insideH w:val="none" w:sz="0" w:space="0" w:color="auto"/>
            <w:insideV w:val="none" w:sz="0" w:space="0" w:color="auto"/>
          </w:tblBorders>
        </w:tblPrEx>
        <w:tc>
          <w:tcPr>
            <w:tcW w:w="396"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1-й этап - разработка обучающих программ "Азбука предпринимателя" (создание бизнеса с нуля) и "Школа предпринимательства" (развитие бизнеса)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октябрь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r>
      <w:tr w:rsidR="00BE4463" w:rsidRPr="005105D9">
        <w:tblPrEx>
          <w:tblBorders>
            <w:insideH w:val="none" w:sz="0" w:space="0" w:color="auto"/>
            <w:insideV w:val="none" w:sz="0" w:space="0" w:color="auto"/>
          </w:tblBorders>
        </w:tblPrEx>
        <w:tc>
          <w:tcPr>
            <w:tcW w:w="396"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2-й этап - обеспечение присоединения к системе обучения субъектов Российской Федерации</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декабрь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p>
        </w:tc>
        <w:tc>
          <w:tcPr>
            <w:tcW w:w="2494" w:type="dxa"/>
            <w:vMerge/>
            <w:tcBorders>
              <w:top w:val="nil"/>
              <w:left w:val="nil"/>
              <w:bottom w:val="nil"/>
              <w:right w:val="nil"/>
            </w:tcBorders>
          </w:tcPr>
          <w:p w:rsidR="00BE4463" w:rsidRPr="005105D9" w:rsidRDefault="00BE4463" w:rsidP="002E2AA0">
            <w:pPr>
              <w:spacing w:after="0" w:line="240" w:lineRule="auto"/>
              <w:rPr>
                <w:rFonts w:ascii="Times New Roman" w:hAnsi="Times New Roman" w:cs="Times New Roman"/>
                <w:sz w:val="24"/>
                <w:szCs w:val="24"/>
              </w:rPr>
            </w:pP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43.</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Создание единого образовательного портала для субъектов малого и среднего </w:t>
            </w:r>
            <w:r w:rsidRPr="005105D9">
              <w:rPr>
                <w:rFonts w:ascii="Times New Roman" w:hAnsi="Times New Roman" w:cs="Times New Roman"/>
                <w:sz w:val="24"/>
                <w:szCs w:val="24"/>
              </w:rPr>
              <w:lastRenderedPageBreak/>
              <w:t>предпринимательства</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lastRenderedPageBreak/>
              <w:t xml:space="preserve">доклад в Правительство Российской </w:t>
            </w:r>
            <w:r w:rsidRPr="005105D9">
              <w:rPr>
                <w:rFonts w:ascii="Times New Roman" w:hAnsi="Times New Roman" w:cs="Times New Roman"/>
                <w:sz w:val="24"/>
                <w:szCs w:val="24"/>
              </w:rPr>
              <w:lastRenderedPageBreak/>
              <w:t>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lastRenderedPageBreak/>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заинтересованные </w:t>
            </w:r>
            <w:r w:rsidRPr="005105D9">
              <w:rPr>
                <w:rFonts w:ascii="Times New Roman" w:hAnsi="Times New Roman" w:cs="Times New Roman"/>
                <w:sz w:val="24"/>
                <w:szCs w:val="24"/>
              </w:rPr>
              <w:lastRenderedPageBreak/>
              <w:t>федеральные органы исполнительной власти с участием АО "Корпорация "МСП",</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ПАО "Сбербанк России"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декабрь 2017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 xml:space="preserve">повышение доступности образовательных </w:t>
            </w:r>
            <w:r w:rsidRPr="005105D9">
              <w:rPr>
                <w:rFonts w:ascii="Times New Roman" w:hAnsi="Times New Roman" w:cs="Times New Roman"/>
                <w:sz w:val="24"/>
                <w:szCs w:val="24"/>
              </w:rPr>
              <w:lastRenderedPageBreak/>
              <w:t>услуг для начинающих и действующих предпринимателей</w:t>
            </w:r>
          </w:p>
        </w:tc>
      </w:tr>
      <w:tr w:rsidR="00BE4463" w:rsidRPr="005105D9">
        <w:tblPrEx>
          <w:tblBorders>
            <w:insideH w:val="none" w:sz="0" w:space="0" w:color="auto"/>
            <w:insideV w:val="none" w:sz="0" w:space="0" w:color="auto"/>
          </w:tblBorders>
        </w:tblPrEx>
        <w:tc>
          <w:tcPr>
            <w:tcW w:w="396"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lastRenderedPageBreak/>
              <w:t>44.</w:t>
            </w:r>
          </w:p>
        </w:tc>
        <w:tc>
          <w:tcPr>
            <w:tcW w:w="3288"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Создание системы вовлечения молодежи в предпринимательскую деятельность</w:t>
            </w:r>
          </w:p>
        </w:tc>
        <w:tc>
          <w:tcPr>
            <w:tcW w:w="1700"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доклад в Правительство Российской Федерации</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proofErr w:type="spellStart"/>
            <w:r w:rsidRPr="005105D9">
              <w:rPr>
                <w:rFonts w:ascii="Times New Roman" w:hAnsi="Times New Roman" w:cs="Times New Roman"/>
                <w:sz w:val="24"/>
                <w:szCs w:val="24"/>
              </w:rPr>
              <w:t>Росмолодежь</w:t>
            </w:r>
            <w:proofErr w:type="spellEnd"/>
            <w:r w:rsidRPr="005105D9">
              <w:rPr>
                <w:rFonts w:ascii="Times New Roman" w:hAnsi="Times New Roman" w:cs="Times New Roman"/>
                <w:sz w:val="24"/>
                <w:szCs w:val="24"/>
              </w:rPr>
              <w:t>,</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tc>
        <w:tc>
          <w:tcPr>
            <w:tcW w:w="1814"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ноябрь 2016 г.</w:t>
            </w:r>
          </w:p>
        </w:tc>
        <w:tc>
          <w:tcPr>
            <w:tcW w:w="1417" w:type="dxa"/>
            <w:tcBorders>
              <w:top w:val="nil"/>
              <w:left w:val="nil"/>
              <w:bottom w:val="nil"/>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nil"/>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организация поддержки молодежного предпринимательства в не менее чем 30 процентах субъектов Российской Федерации</w:t>
            </w:r>
          </w:p>
        </w:tc>
      </w:tr>
      <w:tr w:rsidR="00BE4463" w:rsidRPr="005105D9">
        <w:tblPrEx>
          <w:tblBorders>
            <w:insideH w:val="none" w:sz="0" w:space="0" w:color="auto"/>
            <w:insideV w:val="none" w:sz="0" w:space="0" w:color="auto"/>
          </w:tblBorders>
        </w:tblPrEx>
        <w:tc>
          <w:tcPr>
            <w:tcW w:w="396" w:type="dxa"/>
            <w:tcBorders>
              <w:top w:val="nil"/>
              <w:left w:val="nil"/>
              <w:bottom w:val="single" w:sz="4" w:space="0" w:color="auto"/>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45.</w:t>
            </w:r>
          </w:p>
        </w:tc>
        <w:tc>
          <w:tcPr>
            <w:tcW w:w="3288" w:type="dxa"/>
            <w:tcBorders>
              <w:top w:val="nil"/>
              <w:left w:val="nil"/>
              <w:bottom w:val="single" w:sz="4" w:space="0" w:color="auto"/>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Организационное обеспечение проведения Года предпринимательства в 2018 году</w:t>
            </w:r>
          </w:p>
        </w:tc>
        <w:tc>
          <w:tcPr>
            <w:tcW w:w="1700" w:type="dxa"/>
            <w:tcBorders>
              <w:top w:val="nil"/>
              <w:left w:val="nil"/>
              <w:bottom w:val="single" w:sz="4" w:space="0" w:color="auto"/>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акты Правительства Российской Федерации</w:t>
            </w:r>
          </w:p>
        </w:tc>
        <w:tc>
          <w:tcPr>
            <w:tcW w:w="2494" w:type="dxa"/>
            <w:tcBorders>
              <w:top w:val="nil"/>
              <w:left w:val="nil"/>
              <w:bottom w:val="single" w:sz="4" w:space="0" w:color="auto"/>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Минэкономразвития России,</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заинтересованные федеральные органы исполнительной власти с участием АО "Корпорация "МСП",</w:t>
            </w:r>
          </w:p>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общероссийских объединений предпринимателей</w:t>
            </w:r>
          </w:p>
        </w:tc>
        <w:tc>
          <w:tcPr>
            <w:tcW w:w="1814" w:type="dxa"/>
            <w:tcBorders>
              <w:top w:val="nil"/>
              <w:left w:val="nil"/>
              <w:bottom w:val="single" w:sz="4" w:space="0" w:color="auto"/>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октябрь 2017 г.</w:t>
            </w:r>
          </w:p>
        </w:tc>
        <w:tc>
          <w:tcPr>
            <w:tcW w:w="1417" w:type="dxa"/>
            <w:tcBorders>
              <w:top w:val="nil"/>
              <w:left w:val="nil"/>
              <w:bottom w:val="single" w:sz="4" w:space="0" w:color="auto"/>
              <w:right w:val="nil"/>
            </w:tcBorders>
          </w:tcPr>
          <w:p w:rsidR="00BE4463" w:rsidRPr="005105D9" w:rsidRDefault="00BE4463" w:rsidP="002E2AA0">
            <w:pPr>
              <w:pStyle w:val="ConsPlusNormal"/>
              <w:jc w:val="center"/>
              <w:rPr>
                <w:rFonts w:ascii="Times New Roman" w:hAnsi="Times New Roman" w:cs="Times New Roman"/>
                <w:sz w:val="24"/>
                <w:szCs w:val="24"/>
              </w:rPr>
            </w:pPr>
            <w:r w:rsidRPr="005105D9">
              <w:rPr>
                <w:rFonts w:ascii="Times New Roman" w:hAnsi="Times New Roman" w:cs="Times New Roman"/>
                <w:sz w:val="24"/>
                <w:szCs w:val="24"/>
              </w:rPr>
              <w:t>-</w:t>
            </w:r>
          </w:p>
        </w:tc>
        <w:tc>
          <w:tcPr>
            <w:tcW w:w="2494" w:type="dxa"/>
            <w:tcBorders>
              <w:top w:val="nil"/>
              <w:left w:val="nil"/>
              <w:bottom w:val="single" w:sz="4" w:space="0" w:color="auto"/>
              <w:right w:val="nil"/>
            </w:tcBorders>
          </w:tcPr>
          <w:p w:rsidR="00BE4463" w:rsidRPr="005105D9" w:rsidRDefault="00BE4463" w:rsidP="002E2AA0">
            <w:pPr>
              <w:pStyle w:val="ConsPlusNormal"/>
              <w:rPr>
                <w:rFonts w:ascii="Times New Roman" w:hAnsi="Times New Roman" w:cs="Times New Roman"/>
                <w:sz w:val="24"/>
                <w:szCs w:val="24"/>
              </w:rPr>
            </w:pPr>
            <w:r w:rsidRPr="005105D9">
              <w:rPr>
                <w:rFonts w:ascii="Times New Roman" w:hAnsi="Times New Roman" w:cs="Times New Roman"/>
                <w:sz w:val="24"/>
                <w:szCs w:val="24"/>
              </w:rPr>
              <w:t>популяризация предпринимательской деятельности</w:t>
            </w:r>
          </w:p>
        </w:tc>
      </w:tr>
    </w:tbl>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ind w:firstLine="540"/>
        <w:jc w:val="both"/>
        <w:rPr>
          <w:rFonts w:ascii="Times New Roman" w:hAnsi="Times New Roman" w:cs="Times New Roman"/>
          <w:sz w:val="24"/>
          <w:szCs w:val="24"/>
        </w:rPr>
      </w:pPr>
      <w:r w:rsidRPr="002E2AA0">
        <w:rPr>
          <w:rFonts w:ascii="Times New Roman" w:hAnsi="Times New Roman" w:cs="Times New Roman"/>
          <w:sz w:val="24"/>
          <w:szCs w:val="24"/>
        </w:rPr>
        <w:t>--------------------------------</w:t>
      </w:r>
    </w:p>
    <w:p w:rsidR="00BE4463" w:rsidRPr="002E2AA0" w:rsidRDefault="00BE4463" w:rsidP="002E2AA0">
      <w:pPr>
        <w:pStyle w:val="ConsPlusNormal"/>
        <w:ind w:firstLine="540"/>
        <w:jc w:val="both"/>
        <w:rPr>
          <w:rFonts w:ascii="Times New Roman" w:hAnsi="Times New Roman" w:cs="Times New Roman"/>
          <w:sz w:val="24"/>
          <w:szCs w:val="24"/>
        </w:rPr>
      </w:pPr>
      <w:bookmarkStart w:id="3" w:name="P1145"/>
      <w:bookmarkEnd w:id="3"/>
      <w:r w:rsidRPr="002E2AA0">
        <w:rPr>
          <w:rFonts w:ascii="Times New Roman" w:hAnsi="Times New Roman" w:cs="Times New Roman"/>
          <w:sz w:val="24"/>
          <w:szCs w:val="24"/>
        </w:rPr>
        <w:t>&lt;*&gt; Объем и источник финансирования будут определены по итогам работы в первом полугодии 2016 г.</w:t>
      </w:r>
    </w:p>
    <w:p w:rsidR="00BE4463" w:rsidRPr="002E2AA0" w:rsidRDefault="00BE4463" w:rsidP="002E2AA0">
      <w:pPr>
        <w:pStyle w:val="ConsPlusNormal"/>
        <w:ind w:firstLine="540"/>
        <w:jc w:val="both"/>
        <w:rPr>
          <w:rFonts w:ascii="Times New Roman" w:hAnsi="Times New Roman" w:cs="Times New Roman"/>
          <w:sz w:val="24"/>
          <w:szCs w:val="24"/>
        </w:rPr>
      </w:pPr>
      <w:bookmarkStart w:id="4" w:name="P1146"/>
      <w:bookmarkEnd w:id="4"/>
      <w:r w:rsidRPr="002E2AA0">
        <w:rPr>
          <w:rFonts w:ascii="Times New Roman" w:hAnsi="Times New Roman" w:cs="Times New Roman"/>
          <w:sz w:val="24"/>
          <w:szCs w:val="24"/>
        </w:rPr>
        <w:t>&lt;**&gt; Указан объем дополнительного финансирования за счет средств федерального бюджета.</w:t>
      </w: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jc w:val="both"/>
        <w:rPr>
          <w:rFonts w:ascii="Times New Roman" w:hAnsi="Times New Roman" w:cs="Times New Roman"/>
          <w:sz w:val="24"/>
          <w:szCs w:val="24"/>
        </w:rPr>
      </w:pPr>
    </w:p>
    <w:p w:rsidR="00BE4463" w:rsidRPr="002E2AA0" w:rsidRDefault="00BE4463" w:rsidP="002E2AA0">
      <w:pPr>
        <w:pStyle w:val="ConsPlusNormal"/>
        <w:pBdr>
          <w:top w:val="single" w:sz="6" w:space="0" w:color="auto"/>
        </w:pBdr>
        <w:jc w:val="both"/>
        <w:rPr>
          <w:rFonts w:ascii="Times New Roman" w:hAnsi="Times New Roman" w:cs="Times New Roman"/>
          <w:sz w:val="24"/>
          <w:szCs w:val="24"/>
        </w:rPr>
      </w:pPr>
    </w:p>
    <w:p w:rsidR="009A78E1" w:rsidRPr="002E2AA0" w:rsidRDefault="009A78E1" w:rsidP="002E2AA0">
      <w:pPr>
        <w:spacing w:after="0" w:line="240" w:lineRule="auto"/>
        <w:rPr>
          <w:rFonts w:ascii="Times New Roman" w:hAnsi="Times New Roman" w:cs="Times New Roman"/>
          <w:sz w:val="24"/>
          <w:szCs w:val="24"/>
        </w:rPr>
      </w:pPr>
    </w:p>
    <w:sectPr w:rsidR="009A78E1" w:rsidRPr="002E2AA0" w:rsidSect="005105D9">
      <w:pgSz w:w="16838" w:h="11906" w:orient="landscape"/>
      <w:pgMar w:top="851" w:right="1134" w:bottom="993"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drawingGridHorizontalSpacing w:val="110"/>
  <w:displayHorizontalDrawingGridEvery w:val="2"/>
  <w:displayVerticalDrawingGridEvery w:val="2"/>
  <w:characterSpacingControl w:val="doNotCompress"/>
  <w:compat/>
  <w:rsids>
    <w:rsidRoot w:val="00BE4463"/>
    <w:rsid w:val="00021629"/>
    <w:rsid w:val="00070AB9"/>
    <w:rsid w:val="00084BDB"/>
    <w:rsid w:val="000C1AB1"/>
    <w:rsid w:val="00193424"/>
    <w:rsid w:val="00223A2E"/>
    <w:rsid w:val="0028374F"/>
    <w:rsid w:val="00292B70"/>
    <w:rsid w:val="002B1C23"/>
    <w:rsid w:val="002E2AA0"/>
    <w:rsid w:val="0050408C"/>
    <w:rsid w:val="005105D9"/>
    <w:rsid w:val="00645016"/>
    <w:rsid w:val="00667301"/>
    <w:rsid w:val="006A2600"/>
    <w:rsid w:val="006B67E4"/>
    <w:rsid w:val="006E3179"/>
    <w:rsid w:val="006F0F3C"/>
    <w:rsid w:val="00837B56"/>
    <w:rsid w:val="0091527C"/>
    <w:rsid w:val="009A78E1"/>
    <w:rsid w:val="009B7C37"/>
    <w:rsid w:val="009E0C3C"/>
    <w:rsid w:val="009E370C"/>
    <w:rsid w:val="00A62A00"/>
    <w:rsid w:val="00A85E9A"/>
    <w:rsid w:val="00B73EC6"/>
    <w:rsid w:val="00BE4463"/>
    <w:rsid w:val="00C92A5B"/>
    <w:rsid w:val="00CA7E68"/>
    <w:rsid w:val="00D30592"/>
    <w:rsid w:val="00D864BF"/>
    <w:rsid w:val="00D95DF7"/>
    <w:rsid w:val="00DE305F"/>
    <w:rsid w:val="00EB7C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8E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44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E446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E446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E446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E446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E446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E4463"/>
    <w:pPr>
      <w:widowControl w:val="0"/>
      <w:autoSpaceDE w:val="0"/>
      <w:autoSpaceDN w:val="0"/>
      <w:spacing w:after="0" w:line="240" w:lineRule="auto"/>
    </w:pPr>
    <w:rPr>
      <w:rFonts w:ascii="Tahoma" w:eastAsia="Times New Roman" w:hAnsi="Tahoma" w:cs="Tahoma"/>
      <w:szCs w:val="20"/>
      <w:lang w:eastAsia="ru-RU"/>
    </w:rPr>
  </w:style>
  <w:style w:type="paragraph" w:customStyle="1" w:styleId="ConsPlusTextList">
    <w:name w:val="ConsPlusTextList"/>
    <w:rsid w:val="00BE446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6C5F7C73B02807EABD173A307708866D6F41EA7962559B602630E5A6H3aBD" TargetMode="External"/><Relationship Id="rId3" Type="http://schemas.openxmlformats.org/officeDocument/2006/relationships/webSettings" Target="webSettings.xml"/><Relationship Id="rId7" Type="http://schemas.openxmlformats.org/officeDocument/2006/relationships/hyperlink" Target="consultantplus://offline/ref=EC6C5F7C73B02807EABD173A307708866E674DE3786C559B602630E5A63B01BA98FEF5E26EE7E8FDH9a2D"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EC6C5F7C73B02807EABD0921257708866E6646E3756C559B602630E5A63B01BA98FEF5E26EE7E8F5H9aAD" TargetMode="External"/><Relationship Id="rId11" Type="http://schemas.openxmlformats.org/officeDocument/2006/relationships/fontTable" Target="fontTable.xml"/><Relationship Id="rId5" Type="http://schemas.openxmlformats.org/officeDocument/2006/relationships/hyperlink" Target="consultantplus://offline/ref=EC6C5F7C73B02807EABD173A307708866E6643E07664559B602630E5A63B01BA98FEF5E26EE7E8FCH9aCD" TargetMode="External"/><Relationship Id="rId10" Type="http://schemas.openxmlformats.org/officeDocument/2006/relationships/hyperlink" Target="consultantplus://offline/ref=EC6C5F7C73B02807EABD0921257708866D6F44E0766C559B602630E5A6H3aBD" TargetMode="External"/><Relationship Id="rId4" Type="http://schemas.openxmlformats.org/officeDocument/2006/relationships/hyperlink" Target="consultantplus://offline/ref=EC6C5F7C73B02807EABD0921257708866D6F45E27461559B602630E5A63B01BA98FEF5E26EE7EBFDH9a9D" TargetMode="External"/><Relationship Id="rId9" Type="http://schemas.openxmlformats.org/officeDocument/2006/relationships/hyperlink" Target="consultantplus://offline/ref=EC6C5F7C73B02807EABD0921257708866D6F44E0766C559B602630E5A6H3a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15510</Words>
  <Characters>88411</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103714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папулова</dc:creator>
  <cp:keywords/>
  <dc:description/>
  <cp:lastModifiedBy>папулова</cp:lastModifiedBy>
  <cp:revision>4</cp:revision>
  <dcterms:created xsi:type="dcterms:W3CDTF">2017-02-03T03:26:00Z</dcterms:created>
  <dcterms:modified xsi:type="dcterms:W3CDTF">2017-02-03T04:07:00Z</dcterms:modified>
</cp:coreProperties>
</file>